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FC" w:rsidRDefault="00474D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3F17FC" w:rsidRDefault="00474D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F17FC" w:rsidRDefault="00474D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Батайска</w:t>
      </w:r>
    </w:p>
    <w:p w:rsidR="003F17FC" w:rsidRDefault="00474D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28.12.2018 </w:t>
      </w:r>
      <w:r>
        <w:rPr>
          <w:rFonts w:ascii="Times New Roman" w:hAnsi="Times New Roman" w:cs="Times New Roman"/>
          <w:sz w:val="24"/>
          <w:szCs w:val="24"/>
        </w:rPr>
        <w:t>№ 640</w:t>
      </w:r>
      <w:bookmarkStart w:id="0" w:name="_GoBack"/>
      <w:bookmarkEnd w:id="0"/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и осуществлением муниципальных маршрутов регулярных перевозок в городе Батайске</w:t>
      </w:r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F17FC" w:rsidRDefault="00474D8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Федеральными законами от 10.12.1995 </w:t>
      </w:r>
      <w:hyperlink r:id="rId5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№ 196-ФЗ</w:t>
        </w:r>
      </w:hyperlink>
      <w:r>
        <w:rPr>
          <w:rFonts w:ascii="Times New Roman" w:hAnsi="Times New Roman" w:cs="Times New Roman"/>
          <w:sz w:val="24"/>
          <w:szCs w:val="24"/>
        </w:rPr>
        <w:t>"О безопасности дорожного движения", от 08.11.</w:t>
      </w:r>
      <w:r>
        <w:rPr>
          <w:rFonts w:ascii="Times New Roman" w:hAnsi="Times New Roman" w:cs="Times New Roman"/>
          <w:sz w:val="24"/>
          <w:szCs w:val="24"/>
        </w:rPr>
        <w:t xml:space="preserve">2007 </w:t>
      </w:r>
      <w:hyperlink r:id="rId6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№ 259-ФЗ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"Устав автомобильного транспорта и городского наземного электрического транспорта", от 21.04.2011 </w:t>
      </w:r>
      <w:hyperlink r:id="rId7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№ 69-ФЗ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"О внесении изменений в отдельные законодательные акты Российской Федерации", от 13.07.2015 </w:t>
      </w:r>
      <w:hyperlink r:id="rId8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№ 220-ФЗ</w:t>
        </w:r>
      </w:hyperlink>
      <w:r>
        <w:rPr>
          <w:rFonts w:ascii="Times New Roman" w:hAnsi="Times New Roman" w:cs="Times New Roman"/>
          <w:sz w:val="24"/>
          <w:szCs w:val="24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внесении изменений в отдельные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нодательные акты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Федерации",</w:t>
      </w:r>
      <w:hyperlink r:id="rId9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Постановлением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</w:t>
      </w:r>
      <w:r>
        <w:rPr>
          <w:rFonts w:ascii="Times New Roman" w:hAnsi="Times New Roman" w:cs="Times New Roman"/>
          <w:sz w:val="24"/>
          <w:szCs w:val="24"/>
        </w:rPr>
        <w:t xml:space="preserve">ссажиров и багажа автомобильным транспортом и городским наземным электрическим транспортом", </w:t>
      </w:r>
      <w:hyperlink r:id="rId10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Ростовской облас</w:t>
      </w:r>
      <w:r>
        <w:rPr>
          <w:rFonts w:ascii="Times New Roman" w:hAnsi="Times New Roman" w:cs="Times New Roman"/>
          <w:sz w:val="24"/>
          <w:szCs w:val="24"/>
        </w:rPr>
        <w:t>ти от 27.01.2016 № 25 "Об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области" и определяет основные положения по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проведению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</w:t>
      </w:r>
      <w:r>
        <w:rPr>
          <w:rFonts w:ascii="Times New Roman" w:hAnsi="Times New Roman" w:cs="Times New Roman"/>
          <w:sz w:val="24"/>
          <w:szCs w:val="24"/>
        </w:rPr>
        <w:t>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и осуществлением регулярных внутригородских пассажирских перевозок в городе Батайске (далее - контроль).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Экономический отдел Администрации города в пределах своих полномочий осуществляет самостоятельный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осуществлением па</w:t>
      </w:r>
      <w:r>
        <w:rPr>
          <w:rFonts w:ascii="Times New Roman" w:hAnsi="Times New Roman" w:cs="Times New Roman"/>
          <w:sz w:val="24"/>
          <w:szCs w:val="24"/>
        </w:rPr>
        <w:t>ссажирских перевозок.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для осуществления контроля в пределах своих полномочий привлекаются представители территориальных органов, федеральных органов исполнительной власти и других заинтересованных органов.</w:t>
      </w:r>
    </w:p>
    <w:p w:rsidR="003F17FC" w:rsidRDefault="003F17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задачи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Основно</w:t>
      </w:r>
      <w:r>
        <w:rPr>
          <w:rFonts w:ascii="Times New Roman" w:hAnsi="Times New Roman" w:cs="Times New Roman"/>
          <w:sz w:val="24"/>
          <w:szCs w:val="24"/>
        </w:rPr>
        <w:t>й задачей при проведении контроля является выявление перевозчиков, не выполняющих или ненадлежащим образом выполняющих требования нормативных правовых актов органов местного самоуправления, регулирующих деятельность по перевозке пассажиров на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маршрутах регулярных перевозок города Батайска и договоров на осуществление регулярных перевозок пассажиров и багажа транспортом общего пользования в муниципальном образовании «Город Батайск».</w:t>
      </w:r>
    </w:p>
    <w:p w:rsidR="003F17FC" w:rsidRDefault="003F17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и периодичность осуществления контроля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Контро</w:t>
      </w:r>
      <w:r>
        <w:rPr>
          <w:rFonts w:ascii="Times New Roman" w:hAnsi="Times New Roman" w:cs="Times New Roman"/>
          <w:sz w:val="24"/>
          <w:szCs w:val="24"/>
        </w:rPr>
        <w:t>ль осуществляется на основании плановых и внеплановых выездных мероприятий: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плановые выездные мероприятия проводятся не реже двух раз в месяц;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при необходимости, внеплановые выездные мероприятия проводятся по факту рассмотрения поступивших 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Администрацию города жалоб и обращений.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Контроль включает в себя: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осуществлением регулярных пассажирских перевозок только по утвержденным муниципальным маршрутам регулярного сообщения;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контроль наличия у водителей при выполн</w:t>
      </w:r>
      <w:r>
        <w:rPr>
          <w:rFonts w:ascii="Times New Roman" w:hAnsi="Times New Roman" w:cs="Times New Roman"/>
          <w:sz w:val="24"/>
          <w:szCs w:val="24"/>
        </w:rPr>
        <w:t>ении перевозок копий утвержденных схем и расписаний движения маршрута;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3.2.3. контроль соблюдения перевозчиками расписания движения и схем движения транспортных средств на маршрутах;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контроль соблюдения требований по внешнему и внутреннему </w:t>
      </w:r>
      <w:r>
        <w:rPr>
          <w:rFonts w:ascii="Times New Roman" w:hAnsi="Times New Roman" w:cs="Times New Roman"/>
          <w:sz w:val="24"/>
          <w:szCs w:val="24"/>
        </w:rPr>
        <w:t>оформлению транспортных средств общего пользования;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По результатам плановых и внеплановых выездных мероприятий должностное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лицо (а) экономического отдела Администрации города составляе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ют) акт проверки с указанием на отсутствие или наличие </w:t>
      </w:r>
      <w:r>
        <w:rPr>
          <w:rFonts w:ascii="Times New Roman" w:hAnsi="Times New Roman" w:cs="Times New Roman"/>
          <w:sz w:val="24"/>
          <w:szCs w:val="24"/>
        </w:rPr>
        <w:t>нарушений.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выявления перевозчиков, не выполняющих требования нормативных правовых актов органов местного самоуправления, регулирующих деятельность по перевозке пассажиров на муниципальных маршрутах регулярных перевозок, должностным (и) лицо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 экономического отдела Администрации города составляется протокол об административном правонарушении.</w:t>
      </w:r>
    </w:p>
    <w:p w:rsidR="003F17FC" w:rsidRDefault="003F17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Права и обязанности перевозчика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Перевозчик обязан: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надлежащим образом исполнять требования нормативных правовых актов органов местного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регулирующих деятельность по перевозке пассажиров на муниципальных маршрутах регулярных перевозок;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выполнять решения Администрации города Батайска, принятые в пределах его полномочий;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предоставлять пассажирские автотранспортн</w:t>
      </w:r>
      <w:r>
        <w:rPr>
          <w:rFonts w:ascii="Times New Roman" w:hAnsi="Times New Roman" w:cs="Times New Roman"/>
          <w:sz w:val="24"/>
          <w:szCs w:val="24"/>
        </w:rPr>
        <w:t>ые средства для осмотра;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предъявлять по требованию всю документацию, разрешающую деятельность по перевозке пассажиров на муниципальных маршрутах регулярных перевозок.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Перевозчик имеет право: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вносить предложения по изменению и закрытию ма</w:t>
      </w:r>
      <w:r>
        <w:rPr>
          <w:rFonts w:ascii="Times New Roman" w:hAnsi="Times New Roman" w:cs="Times New Roman"/>
          <w:sz w:val="24"/>
          <w:szCs w:val="24"/>
        </w:rPr>
        <w:t>ршрутов;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вносить предложения по изменению расписания движения транспортных средств по маршрутам;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вносить предложения по изменению тарифа на перевозку пассажиров и багажа автомобильным транспортом;</w:t>
      </w:r>
    </w:p>
    <w:p w:rsidR="003F17FC" w:rsidRDefault="00474D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в соответствии с законодательством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обжаловать действия и вынесенные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проверок решения Администрации города Батайска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F17FC" w:rsidRDefault="003F17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5.Ответственность</w:t>
      </w:r>
    </w:p>
    <w:p w:rsidR="003F17FC" w:rsidRDefault="00474D8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5.1. Лица, виновные в нарушении требований </w:t>
      </w:r>
      <w:hyperlink w:anchor="P136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Положения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осуществление пассажирских перевозок авт</w:t>
      </w:r>
      <w:r>
        <w:rPr>
          <w:rFonts w:ascii="Times New Roman" w:hAnsi="Times New Roman" w:cs="Times New Roman"/>
          <w:sz w:val="24"/>
          <w:szCs w:val="24"/>
        </w:rPr>
        <w:t xml:space="preserve">обусами на внутригородских маршрутах, несут административную ответственность в соответствии с Областным </w:t>
      </w:r>
      <w:hyperlink r:id="rId11">
        <w:r>
          <w:rPr>
            <w:rStyle w:val="-"/>
            <w:rFonts w:ascii="Times New Roman" w:hAnsi="Times New Roman" w:cs="Times New Roman"/>
            <w:color w:val="00000A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Ростовской области от 25.1</w:t>
      </w:r>
      <w:r>
        <w:rPr>
          <w:rFonts w:ascii="Times New Roman" w:hAnsi="Times New Roman" w:cs="Times New Roman"/>
          <w:sz w:val="24"/>
          <w:szCs w:val="24"/>
        </w:rPr>
        <w:t>0.2002 № 273-ЗС "Об административных правонарушениях".</w:t>
      </w:r>
    </w:p>
    <w:p w:rsidR="003F17FC" w:rsidRDefault="003F17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3F17F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F17FC" w:rsidRDefault="00474D8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общего отдела                                                                              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</w:p>
    <w:p w:rsidR="003F17FC" w:rsidRDefault="003F17FC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3F17F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F17FC" w:rsidRDefault="003F17FC">
      <w:pPr>
        <w:pStyle w:val="ConsPlusNormal"/>
      </w:pPr>
    </w:p>
    <w:sectPr w:rsidR="003F17FC">
      <w:pgSz w:w="11906" w:h="16838"/>
      <w:pgMar w:top="1134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7FC"/>
    <w:rsid w:val="003F17FC"/>
    <w:rsid w:val="0047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9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uiPriority w:val="99"/>
    <w:semiHidden/>
    <w:qFormat/>
    <w:rsid w:val="001D49EF"/>
  </w:style>
  <w:style w:type="character" w:customStyle="1" w:styleId="-">
    <w:name w:val="Интернет-ссылка"/>
    <w:rsid w:val="00F91EB3"/>
    <w:rPr>
      <w:color w:val="0000FF"/>
      <w:u w:val="single"/>
    </w:rPr>
  </w:style>
  <w:style w:type="character" w:customStyle="1" w:styleId="ListLabel1">
    <w:name w:val="ListLabel 1"/>
    <w:qFormat/>
    <w:rPr>
      <w:rFonts w:cs="OpenSymbol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с отступом 2 Знак1"/>
    <w:basedOn w:val="a"/>
    <w:uiPriority w:val="99"/>
    <w:qFormat/>
    <w:rsid w:val="001D49EF"/>
    <w:pPr>
      <w:keepNext/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qFormat/>
    <w:rsid w:val="001D49EF"/>
    <w:pPr>
      <w:widowControl w:val="0"/>
      <w:ind w:right="19772" w:firstLine="720"/>
    </w:pPr>
    <w:rPr>
      <w:rFonts w:ascii="Arial" w:eastAsia="Times New Roman" w:hAnsi="Arial" w:cs="Arial"/>
      <w:color w:val="00000A"/>
      <w:szCs w:val="20"/>
    </w:rPr>
  </w:style>
  <w:style w:type="paragraph" w:styleId="20">
    <w:name w:val="Body Text Indent 2"/>
    <w:basedOn w:val="a"/>
    <w:qFormat/>
    <w:rsid w:val="001D49E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qFormat/>
    <w:rsid w:val="00F91EB3"/>
    <w:pPr>
      <w:widowControl w:val="0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Title">
    <w:name w:val="ConsPlusTitle"/>
    <w:qFormat/>
    <w:rsid w:val="00F91EB3"/>
    <w:pPr>
      <w:widowControl w:val="0"/>
    </w:pPr>
    <w:rPr>
      <w:rFonts w:ascii="Arial" w:eastAsia="Times New Roman" w:hAnsi="Arial" w:cs="Arial"/>
      <w:b/>
      <w:bCs/>
      <w:color w:val="00000A"/>
      <w:szCs w:val="20"/>
    </w:rPr>
  </w:style>
  <w:style w:type="paragraph" w:customStyle="1" w:styleId="ConsPlusNonformat">
    <w:name w:val="ConsPlusNonformat"/>
    <w:qFormat/>
    <w:rsid w:val="00DD2A3D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table" w:styleId="a8">
    <w:name w:val="Table Grid"/>
    <w:basedOn w:val="a1"/>
    <w:uiPriority w:val="59"/>
    <w:rsid w:val="001D49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7E83363F5D4E29386C4F94393AE618FC42241CEED9066C22464ACEF2588B730B67D65917FDB09E0G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D7E83363F5D4E29386C4F94393AE618FCA2940CDE09066C22464ACEFE2G5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D7E83363F5D4E29386C4F94393AE618CCC204FCCE09066C22464ACEFE2G5L" TargetMode="External"/><Relationship Id="rId11" Type="http://schemas.openxmlformats.org/officeDocument/2006/relationships/hyperlink" Target="consultantplus://offline/ref=D0D7E83363F5D4E29386DAF455FFF16488C77E4ACCE59A37997B3FF1B82C82E0E7G7L" TargetMode="External"/><Relationship Id="rId5" Type="http://schemas.openxmlformats.org/officeDocument/2006/relationships/hyperlink" Target="consultantplus://offline/ref=D0D7E83363F5D4E29386C4F94393AE618CCC204EC2E29066C22464ACEFE2G5L" TargetMode="External"/><Relationship Id="rId10" Type="http://schemas.openxmlformats.org/officeDocument/2006/relationships/hyperlink" Target="consultantplus://offline/ref=D0D7E83363F5D4E29386DAF455FFF16488C77E4ACCE698349B7B3FF1B82C82E0E7G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7E83363F5D4E29386C4F94393AE618FCB2945C3E29066C22464ACEFE2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Priemn_Ekonom</dc:creator>
  <dc:description/>
  <cp:lastModifiedBy>ARM23_</cp:lastModifiedBy>
  <cp:revision>12</cp:revision>
  <dcterms:created xsi:type="dcterms:W3CDTF">2018-12-25T12:54:00Z</dcterms:created>
  <dcterms:modified xsi:type="dcterms:W3CDTF">2026-03-03T11:13:00Z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