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4821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A2587B" w:rsidRDefault="00BC212C" w:rsidP="00A2587B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4B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F7F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914B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914B0B">
        <w:rPr>
          <w:rFonts w:ascii="Times New Roman" w:hAnsi="Times New Roman"/>
          <w:sz w:val="24"/>
          <w:szCs w:val="24"/>
          <w:u w:val="single"/>
        </w:rPr>
        <w:t>"О предоставлении разрешения на условно разрешенный вид использования земельного участка по адресу: г. Батайск, ул. Калинина, 136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73A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й и предложений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2268"/>
        <w:gridCol w:w="3402"/>
      </w:tblGrid>
      <w:tr w:rsidR="00BC212C" w:rsidRPr="005856DB" w:rsidTr="00C84485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84485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84485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"офисы, конторы организаций различных форм собственности; открытые стоянки для хранения 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lastRenderedPageBreak/>
              <w:t>легковых автомобилей; объекты автосервиса" в дополнение к основному виду разрешенного использования "продовольственные магазины; непродовольственные магазины" для земельного участка с кадастровым номером 61:46:0011202:154 площадью 11204 кв.м, расположенного по адресу: Ростовская область,</w:t>
            </w:r>
            <w:r w:rsidR="00A73A36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г. Батайск, ул. Калинина, участок 136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53ED8" w:rsidRPr="00753ED8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адресу: г. Батайск, ул. Калинина, 136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821A3"/>
    <w:rsid w:val="00490DFA"/>
    <w:rsid w:val="0049197C"/>
    <w:rsid w:val="00496566"/>
    <w:rsid w:val="004A3BE3"/>
    <w:rsid w:val="004A4F00"/>
    <w:rsid w:val="004B08CB"/>
    <w:rsid w:val="004E595D"/>
    <w:rsid w:val="00513DA9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83B3F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B07E31"/>
    <w:rsid w:val="00B10681"/>
    <w:rsid w:val="00B33D46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6C20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DF7FFE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cp:lastPrinted>2019-07-31T08:06:00Z</cp:lastPrinted>
  <dcterms:created xsi:type="dcterms:W3CDTF">2019-01-09T08:20:00Z</dcterms:created>
  <dcterms:modified xsi:type="dcterms:W3CDTF">2019-11-25T13:15:00Z</dcterms:modified>
</cp:coreProperties>
</file>