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08D" w:rsidRPr="00DC4CA4" w:rsidRDefault="00CE208D" w:rsidP="00CE208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</w:t>
      </w:r>
    </w:p>
    <w:p w:rsidR="00CE208D" w:rsidRPr="00DC4CA4" w:rsidRDefault="00CE208D" w:rsidP="00CE208D">
      <w:pPr>
        <w:spacing w:after="0" w:line="276" w:lineRule="auto"/>
        <w:ind w:left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8805634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</w:t>
      </w:r>
    </w:p>
    <w:p w:rsidR="00CE208D" w:rsidRDefault="00CE208D" w:rsidP="00CE208D">
      <w:pPr>
        <w:spacing w:after="0" w:line="276" w:lineRule="auto"/>
        <w:ind w:left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</w:p>
    <w:p w:rsidR="00CE208D" w:rsidRPr="00DC4CA4" w:rsidRDefault="00CE208D" w:rsidP="00CE208D">
      <w:pPr>
        <w:spacing w:after="0" w:line="276" w:lineRule="auto"/>
        <w:ind w:left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Батайска</w:t>
      </w:r>
    </w:p>
    <w:bookmarkEnd w:id="0"/>
    <w:p w:rsidR="00CE208D" w:rsidRPr="00DC4CA4" w:rsidRDefault="00CE208D" w:rsidP="00CE208D">
      <w:pPr>
        <w:tabs>
          <w:tab w:val="num" w:pos="200"/>
        </w:tabs>
        <w:spacing w:after="0" w:line="276" w:lineRule="auto"/>
        <w:ind w:left="524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2C38C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28.02.2022</w:t>
      </w:r>
      <w:bookmarkStart w:id="1" w:name="_GoBack"/>
      <w:bookmarkEnd w:id="1"/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№ </w:t>
      </w:r>
      <w:r w:rsidR="002C38C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353</w:t>
      </w:r>
    </w:p>
    <w:p w:rsidR="00CE208D" w:rsidRDefault="00CE208D" w:rsidP="00CE208D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433C8F" w:rsidRPr="002A5BB4" w:rsidRDefault="00433C8F" w:rsidP="00433C8F">
      <w:pPr>
        <w:spacing w:after="200" w:line="276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A5BB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QR-код</w:t>
      </w:r>
    </w:p>
    <w:p w:rsidR="00433C8F" w:rsidRDefault="00433C8F" w:rsidP="003E76FB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D0D0D"/>
          <w:spacing w:val="1"/>
          <w:sz w:val="20"/>
          <w:szCs w:val="20"/>
          <w:lang w:eastAsia="ru-RU"/>
        </w:rPr>
      </w:pPr>
    </w:p>
    <w:p w:rsidR="003E76FB" w:rsidRPr="00066BBA" w:rsidRDefault="003E76FB" w:rsidP="003E76FB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D0D0D"/>
          <w:spacing w:val="1"/>
          <w:sz w:val="20"/>
          <w:szCs w:val="20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pacing w:val="1"/>
          <w:sz w:val="20"/>
          <w:szCs w:val="20"/>
          <w:lang w:eastAsia="ru-RU"/>
        </w:rPr>
        <w:t>Форма проверочного листа</w:t>
      </w:r>
    </w:p>
    <w:p w:rsidR="003E76FB" w:rsidRPr="00066BBA" w:rsidRDefault="003E76FB" w:rsidP="003E76F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D0D0D"/>
          <w:sz w:val="20"/>
          <w:szCs w:val="20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pacing w:val="2"/>
          <w:sz w:val="20"/>
          <w:szCs w:val="20"/>
          <w:lang w:eastAsia="ru-RU"/>
        </w:rPr>
        <w:t>(</w:t>
      </w:r>
      <w:r w:rsidRPr="00066BBA">
        <w:rPr>
          <w:rFonts w:ascii="Times New Roman" w:eastAsia="Times New Roman" w:hAnsi="Times New Roman" w:cs="Times New Roman"/>
          <w:color w:val="0D0D0D"/>
          <w:sz w:val="20"/>
          <w:szCs w:val="20"/>
          <w:lang w:eastAsia="ru-RU"/>
        </w:rPr>
        <w:t xml:space="preserve">списков контрольных вопросов, ответы на которые свидетельствуют </w:t>
      </w:r>
    </w:p>
    <w:p w:rsidR="003E76FB" w:rsidRPr="00066BBA" w:rsidRDefault="003E76FB" w:rsidP="003E76F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D0D0D"/>
          <w:spacing w:val="2"/>
          <w:sz w:val="20"/>
          <w:szCs w:val="20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0"/>
          <w:szCs w:val="20"/>
          <w:lang w:eastAsia="ru-RU"/>
        </w:rPr>
        <w:t>о соблюдении или несоблюдении контролируемым лицом обязательных требований),</w:t>
      </w:r>
      <w:r w:rsidRPr="00066BBA">
        <w:rPr>
          <w:rFonts w:ascii="Times New Roman" w:eastAsia="Times New Roman" w:hAnsi="Times New Roman" w:cs="Times New Roman"/>
          <w:color w:val="0D0D0D"/>
          <w:spacing w:val="2"/>
          <w:sz w:val="20"/>
          <w:szCs w:val="20"/>
          <w:lang w:eastAsia="ru-RU"/>
        </w:rPr>
        <w:t xml:space="preserve"> </w:t>
      </w:r>
    </w:p>
    <w:p w:rsidR="003E76FB" w:rsidRPr="00066BBA" w:rsidRDefault="003E76FB" w:rsidP="003E76F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D0D0D"/>
          <w:sz w:val="20"/>
          <w:szCs w:val="20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pacing w:val="2"/>
          <w:sz w:val="20"/>
          <w:szCs w:val="20"/>
          <w:lang w:eastAsia="ru-RU"/>
        </w:rPr>
        <w:t xml:space="preserve">применяемого при осуществлении </w:t>
      </w:r>
      <w:r w:rsidRPr="00066BBA">
        <w:rPr>
          <w:rFonts w:ascii="Times New Roman" w:eastAsia="Times New Roman" w:hAnsi="Times New Roman" w:cs="Times New Roman"/>
          <w:color w:val="0D0D0D"/>
          <w:sz w:val="20"/>
          <w:szCs w:val="20"/>
          <w:lang w:eastAsia="ru-RU"/>
        </w:rPr>
        <w:t xml:space="preserve">выездных проверок </w:t>
      </w:r>
    </w:p>
    <w:p w:rsidR="003E76FB" w:rsidRPr="00066BBA" w:rsidRDefault="003E76FB" w:rsidP="003E76F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D0D0D"/>
          <w:spacing w:val="1"/>
          <w:sz w:val="20"/>
          <w:szCs w:val="20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0"/>
          <w:szCs w:val="20"/>
          <w:lang w:eastAsia="ru-RU"/>
        </w:rPr>
        <w:t xml:space="preserve">в сфере </w:t>
      </w:r>
      <w:r w:rsidRPr="00066BBA">
        <w:rPr>
          <w:rFonts w:ascii="Times New Roman" w:eastAsia="Times New Roman" w:hAnsi="Times New Roman" w:cs="Times New Roman"/>
          <w:color w:val="0D0D0D"/>
          <w:spacing w:val="1"/>
          <w:sz w:val="20"/>
          <w:szCs w:val="20"/>
          <w:lang w:eastAsia="ru-RU"/>
        </w:rPr>
        <w:t xml:space="preserve">муниципального земельного контроля </w:t>
      </w:r>
    </w:p>
    <w:p w:rsidR="003E76FB" w:rsidRPr="00066BBA" w:rsidRDefault="003E76FB" w:rsidP="003E76F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D0D0D"/>
          <w:spacing w:val="2"/>
          <w:sz w:val="20"/>
          <w:szCs w:val="20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pacing w:val="1"/>
          <w:sz w:val="20"/>
          <w:szCs w:val="20"/>
          <w:lang w:eastAsia="ru-RU"/>
        </w:rPr>
        <w:t>в границах муниципального образования «Город Батайск»</w:t>
      </w:r>
    </w:p>
    <w:p w:rsidR="003E76FB" w:rsidRPr="00066BBA" w:rsidRDefault="003E76FB" w:rsidP="003E76FB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3E76FB" w:rsidRPr="00066BBA" w:rsidRDefault="003E76FB" w:rsidP="003E76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bCs/>
          <w:color w:val="0D0D0D"/>
          <w:sz w:val="28"/>
          <w:szCs w:val="28"/>
          <w:u w:val="single"/>
          <w:lang w:eastAsia="ru-RU"/>
        </w:rPr>
        <w:t>МУНИЦИПАЛЬНЫЙ ЗЕМЕЛЬНЫЙ КОНТРОЛЬ</w:t>
      </w:r>
    </w:p>
    <w:p w:rsidR="003E76FB" w:rsidRPr="00066BBA" w:rsidRDefault="003E76FB" w:rsidP="003E76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vertAlign w:val="superscript"/>
          <w:lang w:eastAsia="ru-RU"/>
        </w:rPr>
        <w:t>(вид муниципального контроля)</w:t>
      </w:r>
    </w:p>
    <w:p w:rsidR="003E76FB" w:rsidRPr="00066BBA" w:rsidRDefault="003E76FB" w:rsidP="003E76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3E76FB" w:rsidRPr="00066BBA" w:rsidRDefault="003E76FB" w:rsidP="003E76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u w:val="single"/>
          <w:lang w:eastAsia="ru-RU"/>
        </w:rPr>
        <w:t>Комитет по управлению имуществом города Батайска</w:t>
      </w:r>
    </w:p>
    <w:p w:rsidR="003E76FB" w:rsidRPr="00066BBA" w:rsidRDefault="003E76FB" w:rsidP="003E76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vertAlign w:val="superscript"/>
          <w:lang w:eastAsia="ru-RU"/>
        </w:rPr>
        <w:t>(наименование органа муниципального земельного контроля)</w:t>
      </w:r>
    </w:p>
    <w:p w:rsidR="003E76FB" w:rsidRPr="00066BBA" w:rsidRDefault="003E76FB" w:rsidP="003E76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3E76FB" w:rsidRPr="00066BBA" w:rsidRDefault="003E76FB" w:rsidP="003E76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ru-RU"/>
        </w:rPr>
        <w:t xml:space="preserve">Проверочный лист </w:t>
      </w:r>
    </w:p>
    <w:p w:rsidR="003E76FB" w:rsidRPr="00066BBA" w:rsidRDefault="003E76FB" w:rsidP="003E76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(список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</w:p>
    <w:p w:rsidR="003E76FB" w:rsidRPr="00066BBA" w:rsidRDefault="003E76FB" w:rsidP="003E7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3289"/>
        <w:gridCol w:w="2863"/>
        <w:gridCol w:w="672"/>
        <w:gridCol w:w="685"/>
        <w:gridCol w:w="667"/>
        <w:gridCol w:w="635"/>
      </w:tblGrid>
      <w:tr w:rsidR="003E76FB" w:rsidRPr="00066BBA" w:rsidTr="0070215B">
        <w:trPr>
          <w:jc w:val="center"/>
        </w:trPr>
        <w:tc>
          <w:tcPr>
            <w:tcW w:w="598" w:type="dxa"/>
            <w:vMerge w:val="restart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289" w:type="dxa"/>
            <w:vMerge w:val="restart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863" w:type="dxa"/>
            <w:vMerge w:val="restart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 xml:space="preserve">Реквизиты нормативных актов, с указанием структурных </w:t>
            </w:r>
          </w:p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единиц этих актов</w:t>
            </w:r>
          </w:p>
        </w:tc>
        <w:tc>
          <w:tcPr>
            <w:tcW w:w="2659" w:type="dxa"/>
            <w:gridSpan w:val="4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Ответы на вопросы</w:t>
            </w:r>
          </w:p>
        </w:tc>
      </w:tr>
      <w:tr w:rsidR="003E76FB" w:rsidRPr="00066BBA" w:rsidTr="0070215B">
        <w:trPr>
          <w:cantSplit/>
          <w:trHeight w:val="1839"/>
          <w:jc w:val="center"/>
        </w:trPr>
        <w:tc>
          <w:tcPr>
            <w:tcW w:w="598" w:type="dxa"/>
            <w:vMerge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289" w:type="dxa"/>
            <w:vMerge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2863" w:type="dxa"/>
            <w:vMerge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 xml:space="preserve">Да 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67" w:type="dxa"/>
            <w:shd w:val="clear" w:color="auto" w:fill="auto"/>
            <w:textDirection w:val="btLr"/>
            <w:vAlign w:val="center"/>
          </w:tcPr>
          <w:p w:rsidR="003E76FB" w:rsidRPr="00066BBA" w:rsidRDefault="003E76FB" w:rsidP="0070215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Неприменимо </w:t>
            </w:r>
          </w:p>
        </w:tc>
        <w:tc>
          <w:tcPr>
            <w:tcW w:w="635" w:type="dxa"/>
            <w:shd w:val="clear" w:color="auto" w:fill="auto"/>
            <w:textDirection w:val="btLr"/>
          </w:tcPr>
          <w:p w:rsidR="003E76FB" w:rsidRPr="00066BBA" w:rsidRDefault="003E76FB" w:rsidP="0070215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Примечание </w:t>
            </w: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9" w:type="dxa"/>
            <w:vAlign w:val="center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Имеет ли земельный участок характеристики, позволяющие определить его в качестве индивидуально определенной вещи (кадастровый номер, площадь, категорию, вид разрешенного использования и другие)?</w:t>
            </w:r>
          </w:p>
        </w:tc>
        <w:tc>
          <w:tcPr>
            <w:tcW w:w="2863" w:type="dxa"/>
            <w:vAlign w:val="center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 3 статьи 6  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Используется ли </w:t>
            </w: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земельный участок в соответствии с установленным целевым назначением и (или) видом разрешенного использования?</w:t>
            </w:r>
          </w:p>
        </w:tc>
        <w:tc>
          <w:tcPr>
            <w:tcW w:w="2863" w:type="dxa"/>
          </w:tcPr>
          <w:p w:rsidR="003E76FB" w:rsidRPr="00066BBA" w:rsidRDefault="00C43371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history="1">
              <w:r w:rsidR="003E76FB" w:rsidRPr="00FD2B5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часть 2 статьи 7</w:t>
              </w:r>
            </w:hyperlink>
            <w:r w:rsidR="003E76FB" w:rsidRPr="00066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E76FB" w:rsidRPr="00066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статья 42 </w:t>
            </w:r>
            <w:r w:rsidR="003E76FB"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Имеются ли у проверяемого лица правоустанавливающие документы, предусмотренные законодательством Российской Федерации, на используемый земельный участок (используемые земельные участки, части земельных участков)?</w:t>
            </w:r>
          </w:p>
        </w:tc>
        <w:tc>
          <w:tcPr>
            <w:tcW w:w="2863" w:type="dxa"/>
          </w:tcPr>
          <w:p w:rsidR="003E76FB" w:rsidRPr="00066BBA" w:rsidRDefault="00C43371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history="1">
              <w:r w:rsidR="003E76FB" w:rsidRPr="00FD2B5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часть 1 статьи 25</w:t>
              </w:r>
            </w:hyperlink>
            <w:r w:rsidR="003E76FB" w:rsidRPr="00FD2B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E76FB"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Имеются ли у проверяемого лица право удостоверяющие документы на используемый земельный участок (используемые земельные участки, часть земельного участка)?</w:t>
            </w:r>
          </w:p>
        </w:tc>
        <w:tc>
          <w:tcPr>
            <w:tcW w:w="2863" w:type="dxa"/>
          </w:tcPr>
          <w:p w:rsidR="003E76FB" w:rsidRPr="00066BBA" w:rsidRDefault="00C43371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history="1">
              <w:r w:rsidR="003E76FB" w:rsidRPr="00FD2B5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часть 1 статьи 26</w:t>
              </w:r>
            </w:hyperlink>
            <w:r w:rsidR="003E76FB" w:rsidRPr="00FD2B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E76FB"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Земельного кодекса Российской Федерации, </w:t>
            </w:r>
            <w:hyperlink r:id="rId11" w:history="1">
              <w:r w:rsidR="003E76FB" w:rsidRPr="00FD2B5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статья 8.1</w:t>
              </w:r>
            </w:hyperlink>
            <w:r w:rsidR="003E76FB"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Гражданского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Оформлено ли право на земельный участок при переходе права собственности на здание, сооружение, находящиеся на земельном участке?</w:t>
            </w:r>
          </w:p>
        </w:tc>
        <w:tc>
          <w:tcPr>
            <w:tcW w:w="2863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35 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Содержит ли соглашение об установлении сервитута обязанность лица, в интересах которого установлен сервитут, после прекращения действия сервитута привести земельный участок в </w:t>
            </w: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состояние, пригодное для его использования в соответствии с разрешенным использованием?</w:t>
            </w:r>
          </w:p>
        </w:tc>
        <w:tc>
          <w:tcPr>
            <w:tcW w:w="2863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пункт 9 части 1 статьи 39.25 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Имеется ли разрешение на использование земель или земельных участков без предоставления земельных участков и установления сервитута, публичного сервитута?</w:t>
            </w:r>
          </w:p>
        </w:tc>
        <w:tc>
          <w:tcPr>
            <w:tcW w:w="2863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39.33 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случаях, если земельный участок используется на основании разрешения и привело к порче либо уничтожению плодородного слоя почвы в границах земельных участков, приведены земельные участки в состояние, пригодное для использования в соответствии с разрешенным использованием?</w:t>
            </w:r>
          </w:p>
        </w:tc>
        <w:tc>
          <w:tcPr>
            <w:tcW w:w="2863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 5 статьи 13, статья 39.35 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Соответствует ли площадь, конфигурация земельного участка площади земельного участка, указанной в правоустанавливающих документах и сведениям, содержащихся в Едином государственном реестре недвижимости?</w:t>
            </w:r>
          </w:p>
        </w:tc>
        <w:tc>
          <w:tcPr>
            <w:tcW w:w="2863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 3 статьи 6 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Выполняет ли проверяемое лицо обязанности по использованию земельного участка?</w:t>
            </w:r>
          </w:p>
        </w:tc>
        <w:tc>
          <w:tcPr>
            <w:tcW w:w="2863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Выполнена ли </w:t>
            </w: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проверяемым лицом (за исключением органа государственной власти, органа местного самоуправления, государственного и муниципального учреждения (бюджетного, казенного, автономного), казенного предприятия) обязанность переоформить право постоянного (бессрочного) пользования земельным участком?</w:t>
            </w:r>
          </w:p>
        </w:tc>
        <w:tc>
          <w:tcPr>
            <w:tcW w:w="2863" w:type="dxa"/>
          </w:tcPr>
          <w:p w:rsidR="003E76FB" w:rsidRPr="00066BBA" w:rsidRDefault="00C43371" w:rsidP="00702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</w:pPr>
            <w:hyperlink r:id="rId12" w:history="1">
              <w:r w:rsidR="003E76FB" w:rsidRPr="00FD2B55">
                <w:rPr>
                  <w:rFonts w:ascii="Times New Roman" w:eastAsia="Times New Roman" w:hAnsi="Times New Roman" w:cs="Times New Roman"/>
                  <w:color w:val="000000" w:themeColor="text1"/>
                  <w:sz w:val="26"/>
                  <w:szCs w:val="28"/>
                  <w:u w:val="single"/>
                </w:rPr>
                <w:t>часть 2 статьи 3</w:t>
              </w:r>
            </w:hyperlink>
            <w:r w:rsidR="003E76FB" w:rsidRPr="00066BB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="003E76FB" w:rsidRPr="00066BB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Федерального </w:t>
            </w:r>
            <w:hyperlink r:id="rId13" w:history="1">
              <w:proofErr w:type="gramStart"/>
              <w:r w:rsidR="003E76FB" w:rsidRPr="00066BBA">
                <w:rPr>
                  <w:rFonts w:ascii="Times New Roman" w:eastAsia="Times New Roman" w:hAnsi="Times New Roman" w:cs="Times New Roman"/>
                  <w:sz w:val="26"/>
                  <w:szCs w:val="20"/>
                  <w:lang w:eastAsia="ru-RU"/>
                </w:rPr>
                <w:t>закон</w:t>
              </w:r>
              <w:proofErr w:type="gramEnd"/>
            </w:hyperlink>
            <w:r w:rsidR="003E76FB" w:rsidRPr="00066BB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 от 25.10.2001 № 137-ФЗ «О введении в действие Земельного кодекса Российской Федерации»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В целях охраны земель проводятся ли мероприятия по: воспроизводству плодородия земель сельскохозяйственного назначения; защите земель от водной и ветровой эрозии; защите сельскохозяйственных угодий от зарастания деревьями и кустарниками, сорными растениями</w:t>
            </w:r>
          </w:p>
        </w:tc>
        <w:tc>
          <w:tcPr>
            <w:tcW w:w="2863" w:type="dxa"/>
          </w:tcPr>
          <w:p w:rsidR="003E76FB" w:rsidRPr="00066BBA" w:rsidRDefault="003E76FB" w:rsidP="00702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6"/>
                <w:szCs w:val="20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sz w:val="26"/>
                <w:szCs w:val="20"/>
              </w:rPr>
              <w:t>часть 2 статьи 13 Земельного кодекса  Российской Федерации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3E76FB" w:rsidRPr="00066BBA" w:rsidTr="0070215B">
        <w:trPr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89" w:type="dxa"/>
          </w:tcPr>
          <w:p w:rsidR="003E76FB" w:rsidRPr="00066BBA" w:rsidRDefault="003E76FB" w:rsidP="00702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6BBA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 ли ранее выданное предписание (постановление, представление, решение) об устранении нарушений законодательства?</w:t>
            </w:r>
          </w:p>
        </w:tc>
        <w:tc>
          <w:tcPr>
            <w:tcW w:w="2863" w:type="dxa"/>
          </w:tcPr>
          <w:p w:rsidR="003E76FB" w:rsidRPr="00066BBA" w:rsidRDefault="003E76FB" w:rsidP="0070215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6"/>
                <w:szCs w:val="20"/>
                <w:vertAlign w:val="superscript"/>
                <w:lang w:eastAsia="ru-RU"/>
              </w:rPr>
            </w:pPr>
            <w:r w:rsidRPr="00066BB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статья 19.5 Кодекс Российской Федерации об административных правонарушениях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shd w:val="clear" w:color="auto" w:fill="auto"/>
          </w:tcPr>
          <w:p w:rsidR="003E76FB" w:rsidRPr="00066BBA" w:rsidRDefault="003E76FB" w:rsidP="0070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</w:tbl>
    <w:p w:rsidR="003E76FB" w:rsidRPr="00066BBA" w:rsidRDefault="003E76FB" w:rsidP="003E76FB">
      <w:pPr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6FB" w:rsidRPr="00066BBA" w:rsidRDefault="003E76FB" w:rsidP="003E76FB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i/>
          <w:iCs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Вид контрольного мероприятия: </w:t>
      </w:r>
      <w:r w:rsidRPr="00066BBA">
        <w:rPr>
          <w:rFonts w:ascii="Times New Roman" w:eastAsia="Times New Roman" w:hAnsi="Times New Roman" w:cs="Times New Roman"/>
          <w:i/>
          <w:iCs/>
          <w:color w:val="0D0D0D"/>
          <w:sz w:val="28"/>
          <w:szCs w:val="28"/>
          <w:lang w:eastAsia="ru-RU"/>
        </w:rPr>
        <w:t>выездная проверка</w:t>
      </w:r>
    </w:p>
    <w:p w:rsidR="003E76FB" w:rsidRPr="00066BBA" w:rsidRDefault="003E76FB" w:rsidP="003E76FB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i/>
          <w:iCs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Дата заполнения проверочного листа: </w:t>
      </w:r>
      <w:r w:rsidR="00CE208D">
        <w:rPr>
          <w:rFonts w:ascii="Times New Roman" w:eastAsia="Times New Roman" w:hAnsi="Times New Roman" w:cs="Times New Roman"/>
          <w:i/>
          <w:iCs/>
          <w:color w:val="0D0D0D"/>
          <w:sz w:val="28"/>
          <w:szCs w:val="28"/>
          <w:lang w:eastAsia="ru-RU"/>
        </w:rPr>
        <w:t>«___» _______20 __</w:t>
      </w:r>
      <w:r w:rsidRPr="00066BBA">
        <w:rPr>
          <w:rFonts w:ascii="Times New Roman" w:eastAsia="Times New Roman" w:hAnsi="Times New Roman" w:cs="Times New Roman"/>
          <w:i/>
          <w:iCs/>
          <w:color w:val="0D0D0D"/>
          <w:sz w:val="28"/>
          <w:szCs w:val="28"/>
          <w:lang w:eastAsia="ru-RU"/>
        </w:rPr>
        <w:t xml:space="preserve"> г.</w:t>
      </w:r>
    </w:p>
    <w:p w:rsidR="003E76FB" w:rsidRPr="00066BBA" w:rsidRDefault="003E76FB" w:rsidP="003E76FB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Объект муниципального контроля, кадастровый номер, местоположение, адрес земельного участка, части земельного </w:t>
      </w: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участка, земель: _____________________________</w:t>
      </w:r>
      <w:r w:rsidR="00CE208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_______________________________</w:t>
      </w:r>
    </w:p>
    <w:p w:rsidR="003E76FB" w:rsidRPr="00066BBA" w:rsidRDefault="003E76FB" w:rsidP="003E76FB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 __________________________________________________________________________________________</w:t>
      </w:r>
      <w:r w:rsidR="00CE208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______________________________</w:t>
      </w:r>
    </w:p>
    <w:p w:rsidR="003E76FB" w:rsidRPr="00066BBA" w:rsidRDefault="003E76FB" w:rsidP="003E76FB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Место (места) проведения контрольного мероприятия с заполнением проверочного листа __________________________________________________________________________________________</w:t>
      </w:r>
      <w:r w:rsidR="00CE208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______________________________</w:t>
      </w:r>
    </w:p>
    <w:p w:rsidR="003E76FB" w:rsidRPr="00066BBA" w:rsidRDefault="003E76FB" w:rsidP="003E76FB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Реквизиты решения о проведении контрольного мероприятия _______________________________________________________________________________________________</w:t>
      </w:r>
      <w:r w:rsidR="00CE208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_________________________</w:t>
      </w:r>
    </w:p>
    <w:p w:rsidR="003E76FB" w:rsidRPr="00066BBA" w:rsidRDefault="003E76FB" w:rsidP="003E76FB">
      <w:pPr>
        <w:numPr>
          <w:ilvl w:val="0"/>
          <w:numId w:val="1"/>
        </w:numPr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Учетный номер контрольного мероприятия _____________________________</w:t>
      </w:r>
      <w:r w:rsidR="00CE208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______________________________</w:t>
      </w:r>
    </w:p>
    <w:p w:rsidR="003E76FB" w:rsidRPr="00066BBA" w:rsidRDefault="003E76FB" w:rsidP="003E76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F596C" w:rsidRDefault="003E76FB" w:rsidP="00CE208D">
      <w:pPr>
        <w:ind w:left="851"/>
      </w:pPr>
      <w:r w:rsidRPr="00066BB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Должность, фамилия и инициалы должностного лица, проводящего выездную проверку и заполняющего проверочный лист _____________________________</w:t>
      </w:r>
      <w:r w:rsidR="00CE208D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_______________________________</w:t>
      </w:r>
    </w:p>
    <w:p w:rsidR="004F596C" w:rsidRPr="004F596C" w:rsidRDefault="004F596C" w:rsidP="004F596C"/>
    <w:p w:rsidR="004F596C" w:rsidRPr="004F596C" w:rsidRDefault="004F596C" w:rsidP="004F596C"/>
    <w:p w:rsidR="004F596C" w:rsidRPr="004F596C" w:rsidRDefault="004F596C" w:rsidP="004F596C"/>
    <w:p w:rsidR="00472C6C" w:rsidRPr="004F596C" w:rsidRDefault="004F596C" w:rsidP="004F596C">
      <w:pPr>
        <w:pStyle w:val="a9"/>
        <w:rPr>
          <w:rFonts w:ascii="Times New Roman" w:hAnsi="Times New Roman" w:cs="Times New Roman"/>
          <w:sz w:val="28"/>
          <w:szCs w:val="28"/>
        </w:rPr>
      </w:pPr>
      <w:r w:rsidRPr="004F596C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4F596C" w:rsidRPr="004F596C" w:rsidRDefault="004F596C" w:rsidP="004F596C">
      <w:pPr>
        <w:pStyle w:val="a9"/>
        <w:rPr>
          <w:rFonts w:ascii="Times New Roman" w:hAnsi="Times New Roman" w:cs="Times New Roman"/>
          <w:sz w:val="28"/>
          <w:szCs w:val="28"/>
        </w:rPr>
      </w:pPr>
      <w:r w:rsidRPr="004F596C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F596C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Pr="004F596C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4F596C" w:rsidRPr="004F596C" w:rsidSect="004F596C">
      <w:headerReference w:type="default" r:id="rId14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371" w:rsidRDefault="00C43371" w:rsidP="004F596C">
      <w:pPr>
        <w:spacing w:after="0" w:line="240" w:lineRule="auto"/>
      </w:pPr>
      <w:r>
        <w:separator/>
      </w:r>
    </w:p>
  </w:endnote>
  <w:endnote w:type="continuationSeparator" w:id="0">
    <w:p w:rsidR="00C43371" w:rsidRDefault="00C43371" w:rsidP="004F5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371" w:rsidRDefault="00C43371" w:rsidP="004F596C">
      <w:pPr>
        <w:spacing w:after="0" w:line="240" w:lineRule="auto"/>
      </w:pPr>
      <w:r>
        <w:separator/>
      </w:r>
    </w:p>
  </w:footnote>
  <w:footnote w:type="continuationSeparator" w:id="0">
    <w:p w:rsidR="00C43371" w:rsidRDefault="00C43371" w:rsidP="004F5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174245"/>
      <w:docPartObj>
        <w:docPartGallery w:val="Page Numbers (Top of Page)"/>
        <w:docPartUnique/>
      </w:docPartObj>
    </w:sdtPr>
    <w:sdtEndPr/>
    <w:sdtContent>
      <w:p w:rsidR="004F596C" w:rsidRDefault="004F59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8C1">
          <w:rPr>
            <w:noProof/>
          </w:rPr>
          <w:t>7</w:t>
        </w:r>
        <w:r>
          <w:fldChar w:fldCharType="end"/>
        </w:r>
      </w:p>
    </w:sdtContent>
  </w:sdt>
  <w:p w:rsidR="004F596C" w:rsidRDefault="004F59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A33D3"/>
    <w:multiLevelType w:val="hybridMultilevel"/>
    <w:tmpl w:val="EB54B98A"/>
    <w:lvl w:ilvl="0" w:tplc="5186EAD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929"/>
    <w:rsid w:val="00214843"/>
    <w:rsid w:val="002C38C1"/>
    <w:rsid w:val="003E76FB"/>
    <w:rsid w:val="00433C8F"/>
    <w:rsid w:val="00472C6C"/>
    <w:rsid w:val="004F596C"/>
    <w:rsid w:val="009D3929"/>
    <w:rsid w:val="00C43371"/>
    <w:rsid w:val="00CE208D"/>
    <w:rsid w:val="00F2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3C8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F5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596C"/>
  </w:style>
  <w:style w:type="paragraph" w:styleId="a7">
    <w:name w:val="footer"/>
    <w:basedOn w:val="a"/>
    <w:link w:val="a8"/>
    <w:uiPriority w:val="99"/>
    <w:unhideWhenUsed/>
    <w:rsid w:val="004F5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596C"/>
  </w:style>
  <w:style w:type="paragraph" w:styleId="a9">
    <w:name w:val="No Spacing"/>
    <w:uiPriority w:val="1"/>
    <w:qFormat/>
    <w:rsid w:val="004F59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3C8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F5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596C"/>
  </w:style>
  <w:style w:type="paragraph" w:styleId="a7">
    <w:name w:val="footer"/>
    <w:basedOn w:val="a"/>
    <w:link w:val="a8"/>
    <w:uiPriority w:val="99"/>
    <w:unhideWhenUsed/>
    <w:rsid w:val="004F5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596C"/>
  </w:style>
  <w:style w:type="paragraph" w:styleId="a9">
    <w:name w:val="No Spacing"/>
    <w:uiPriority w:val="1"/>
    <w:qFormat/>
    <w:rsid w:val="004F59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43567FF5A82892C2E1F9DA3E1DDE6A3FB0115554C516EA4B1A0D3E5928E304D1BB6EFCA549C68F4300EF43EF3F3301C9D383D8C26EA796q2Y7M" TargetMode="External"/><Relationship Id="rId13" Type="http://schemas.openxmlformats.org/officeDocument/2006/relationships/hyperlink" Target="consultantplus://offline/ref=AFE0EA49CD6AF20F4939DD2A06B3C7C205C32BB642F9C53E093F8D01C0D4N9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C43567FF5A82892C2E1F9DA3E1DDE6A3FB0175A56C616EA4B1A0D3E5928E304D1BB6EF4A04292D8055EB613A3743F02DFCF82DBqDY5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43567FF5A82892C2E1F9DA3E1DDE6A3FB1115954C716EA4B1A0D3E5928E304D1BB6EFFA14BCDDD104FEE1FAA622001C3D380DADDq6Y5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C43567FF5A82892C2E1F9DA3E1DDE6A3FB0115554C516EA4B1A0D3E5928E304D1BB6EFCA040C382155AFF47A66B361EC0CF9CD8DC6DqAY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43567FF5A82892C2E1F9DA3E1DDE6A3FB0115554C516EA4B1A0D3E5928E304D1BB6EFCA040C282155AFF47A66B361EC0CF9CD8DC6DqAYE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2022-03-02T08:21:00Z</cp:lastPrinted>
  <dcterms:created xsi:type="dcterms:W3CDTF">2022-03-02T08:22:00Z</dcterms:created>
  <dcterms:modified xsi:type="dcterms:W3CDTF">2022-03-02T08:22:00Z</dcterms:modified>
</cp:coreProperties>
</file>