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9" w:type="dxa"/>
        <w:tblLayout w:type="fixed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1725"/>
        <w:gridCol w:w="3744"/>
        <w:gridCol w:w="3891"/>
      </w:tblGrid>
      <w:tr w:rsidR="00372EFD">
        <w:tc>
          <w:tcPr>
            <w:tcW w:w="1725" w:type="dxa"/>
            <w:shd w:val="clear" w:color="auto" w:fill="auto"/>
          </w:tcPr>
          <w:p w:rsidR="00372EFD" w:rsidRDefault="00372EFD">
            <w:pPr>
              <w:widowControl w:val="0"/>
              <w:spacing w:after="0" w:line="240" w:lineRule="auto"/>
              <w:jc w:val="right"/>
            </w:pPr>
          </w:p>
        </w:tc>
        <w:tc>
          <w:tcPr>
            <w:tcW w:w="3744" w:type="dxa"/>
            <w:shd w:val="clear" w:color="auto" w:fill="auto"/>
          </w:tcPr>
          <w:p w:rsidR="00372EFD" w:rsidRDefault="00372EF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1" w:type="dxa"/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</w:t>
            </w:r>
          </w:p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 постановлению</w:t>
            </w:r>
          </w:p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</w:t>
            </w:r>
          </w:p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города Батайска</w:t>
            </w:r>
          </w:p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A128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26.05.2022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 w:rsidR="006A128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1402</w:t>
            </w:r>
          </w:p>
          <w:p w:rsidR="00372EFD" w:rsidRDefault="00372EFD">
            <w:pPr>
              <w:widowControl w:val="0"/>
              <w:spacing w:after="0" w:line="240" w:lineRule="auto"/>
              <w:ind w:left="62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72EFD" w:rsidRDefault="00372E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2EFD" w:rsidRDefault="000215B7">
      <w:pPr>
        <w:spacing w:after="0" w:line="240" w:lineRule="auto"/>
        <w:ind w:firstLine="709"/>
        <w:jc w:val="both"/>
      </w:pPr>
      <w:r>
        <w:rPr>
          <w:rFonts w:ascii="Times New Roman" w:hAnsi="Times New Roman"/>
          <w:kern w:val="2"/>
          <w:sz w:val="28"/>
          <w:szCs w:val="28"/>
          <w:lang w:eastAsia="en-US"/>
        </w:rPr>
        <w:t xml:space="preserve">1. Внести изменения в паспорт муниципальной программы города Батайска </w:t>
      </w:r>
      <w:bookmarkStart w:id="1" w:name="__DdeLink__11074_3230590179"/>
      <w:r>
        <w:rPr>
          <w:rFonts w:ascii="Times New Roman" w:hAnsi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  <w:bookmarkEnd w:id="1"/>
      <w:r>
        <w:rPr>
          <w:rFonts w:ascii="Times New Roman" w:hAnsi="Times New Roman"/>
          <w:kern w:val="2"/>
          <w:sz w:val="28"/>
          <w:szCs w:val="28"/>
          <w:lang w:eastAsia="en-US"/>
        </w:rPr>
        <w:t>:</w:t>
      </w:r>
    </w:p>
    <w:p w:rsidR="00372EFD" w:rsidRDefault="00372EFD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372EFD" w:rsidRDefault="000215B7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Паспорт </w:t>
      </w:r>
    </w:p>
    <w:p w:rsidR="00372EFD" w:rsidRDefault="000215B7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Муниципальной программы</w:t>
      </w:r>
    </w:p>
    <w:p w:rsidR="00372EFD" w:rsidRDefault="000215B7">
      <w:pPr>
        <w:spacing w:after="0" w:line="240" w:lineRule="auto"/>
        <w:jc w:val="center"/>
      </w:pPr>
      <w:r>
        <w:rPr>
          <w:rFonts w:ascii="Times New Roman" w:hAnsi="Times New Roman"/>
          <w:kern w:val="2"/>
          <w:sz w:val="28"/>
          <w:szCs w:val="28"/>
          <w:lang w:eastAsia="en-US"/>
        </w:rPr>
        <w:t xml:space="preserve">города Батайска 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</w:p>
    <w:p w:rsidR="00372EFD" w:rsidRDefault="00372EFD">
      <w:pPr>
        <w:jc w:val="center"/>
        <w:rPr>
          <w:rFonts w:ascii="Times New Roman" w:hAnsi="Times New Roman"/>
          <w:kern w:val="2"/>
          <w:sz w:val="28"/>
          <w:szCs w:val="28"/>
        </w:rPr>
      </w:pPr>
    </w:p>
    <w:tbl>
      <w:tblPr>
        <w:tblW w:w="5000" w:type="pct"/>
        <w:tblInd w:w="109" w:type="dxa"/>
        <w:tblLayout w:type="fixed"/>
        <w:tblLook w:val="0000" w:firstRow="0" w:lastRow="0" w:firstColumn="0" w:lastColumn="0" w:noHBand="0" w:noVBand="0"/>
      </w:tblPr>
      <w:tblGrid>
        <w:gridCol w:w="2340"/>
        <w:gridCol w:w="368"/>
        <w:gridCol w:w="6862"/>
      </w:tblGrid>
      <w:tr w:rsidR="00372EFD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Наименование муниципальной программы города Батайска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Муниципальная программа города Батайска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t>«Молодежная политика и социальная активность»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(далее - «Программа»)</w:t>
            </w:r>
          </w:p>
        </w:tc>
      </w:tr>
      <w:tr w:rsidR="00372EFD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Ответственный исполнитель муниципальной прогр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аммы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отдел по делам молодежи Администрации города Батайска</w:t>
            </w:r>
          </w:p>
        </w:tc>
      </w:tr>
      <w:tr w:rsidR="00372EFD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отсутствуют</w:t>
            </w:r>
          </w:p>
        </w:tc>
      </w:tr>
      <w:tr w:rsidR="00372EFD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образования города Батайска;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культуры города Батайска;</w:t>
            </w:r>
          </w:p>
          <w:p w:rsidR="00372EFD" w:rsidRDefault="000215B7">
            <w:pPr>
              <w:pStyle w:val="contentheader2cols"/>
              <w:widowControl w:val="0"/>
              <w:spacing w:before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отдел по физической культуре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и спорту Администрации города Батайска;</w:t>
            </w:r>
          </w:p>
          <w:p w:rsidR="00372EFD" w:rsidRDefault="000215B7">
            <w:pPr>
              <w:pStyle w:val="contentheader2cols"/>
              <w:widowControl w:val="0"/>
              <w:spacing w:before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МБУ Центр «</w:t>
            </w:r>
            <w:r>
              <w:rPr>
                <w:rFonts w:ascii="Times New Roman" w:hAnsi="Times New Roman" w:cs="Times New Roman"/>
                <w:b w:val="0"/>
                <w:color w:val="auto"/>
                <w:kern w:val="2"/>
                <w:sz w:val="28"/>
                <w:szCs w:val="28"/>
              </w:rPr>
              <w:t>Выбор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»;</w:t>
            </w:r>
          </w:p>
          <w:p w:rsidR="00372EFD" w:rsidRDefault="000215B7">
            <w:pPr>
              <w:pStyle w:val="contentheader2cols"/>
              <w:widowControl w:val="0"/>
              <w:spacing w:before="0" w:line="240" w:lineRule="auto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kern w:val="2"/>
                <w:sz w:val="28"/>
                <w:szCs w:val="28"/>
              </w:rPr>
              <w:t>профессиональные образовательные организации города Батайска (по согласованию);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молодежные и детские общественные объединения города Батайска (по согласованию);</w:t>
            </w:r>
          </w:p>
          <w:p w:rsidR="00372EFD" w:rsidRDefault="000215B7">
            <w:pPr>
              <w:pStyle w:val="contentheader2cols"/>
              <w:widowControl w:val="0"/>
              <w:spacing w:before="0" w:line="240" w:lineRule="auto"/>
              <w:ind w:left="0"/>
              <w:jc w:val="both"/>
            </w:pPr>
            <w:r>
              <w:rPr>
                <w:rFonts w:ascii="Times New Roman" w:eastAsia="MS Mincho" w:hAnsi="Times New Roman" w:cs="Times New Roman"/>
                <w:b w:val="0"/>
                <w:color w:val="auto"/>
                <w:kern w:val="2"/>
                <w:sz w:val="28"/>
                <w:szCs w:val="28"/>
              </w:rPr>
              <w:t xml:space="preserve">добровольческие (волонтерские) </w:t>
            </w:r>
            <w:r>
              <w:rPr>
                <w:rFonts w:ascii="Times New Roman" w:eastAsia="MS Mincho" w:hAnsi="Times New Roman" w:cs="Times New Roman"/>
                <w:b w:val="0"/>
                <w:color w:val="auto"/>
                <w:kern w:val="2"/>
                <w:sz w:val="28"/>
                <w:szCs w:val="28"/>
              </w:rPr>
              <w:t>организации города Батайска</w:t>
            </w:r>
            <w:bookmarkStart w:id="2" w:name="_GoBack1"/>
            <w:bookmarkEnd w:id="2"/>
            <w:r>
              <w:rPr>
                <w:rFonts w:ascii="Times New Roman" w:eastAsia="MS Mincho" w:hAnsi="Times New Roman" w:cs="Times New Roman"/>
                <w:b w:val="0"/>
                <w:color w:val="auto"/>
                <w:kern w:val="2"/>
                <w:sz w:val="28"/>
                <w:szCs w:val="28"/>
              </w:rPr>
              <w:t xml:space="preserve"> (по согласованию).</w:t>
            </w:r>
          </w:p>
        </w:tc>
      </w:tr>
      <w:tr w:rsidR="00372EFD">
        <w:trPr>
          <w:trHeight w:val="668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eastAsia="MS Mincho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>«Поддержка молодежных инициатив»;</w:t>
            </w:r>
          </w:p>
          <w:p w:rsidR="00372EFD" w:rsidRDefault="000215B7">
            <w:pPr>
              <w:widowControl w:val="0"/>
              <w:spacing w:after="0" w:line="240" w:lineRule="auto"/>
            </w:pPr>
            <w:bookmarkStart w:id="3" w:name="__DdeLink__17529_3987631168"/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>«Формирование патриотизма и гражданственности в молодежной среде»</w:t>
            </w:r>
            <w:bookmarkEnd w:id="3"/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>;</w:t>
            </w:r>
          </w:p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 xml:space="preserve">«Формирование эффективной системы поддержки добровольческой </w:t>
            </w:r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>деятельности»;</w:t>
            </w:r>
          </w:p>
          <w:p w:rsidR="00372EFD" w:rsidRDefault="000215B7">
            <w:pPr>
              <w:widowControl w:val="0"/>
              <w:spacing w:after="0" w:line="240" w:lineRule="auto"/>
              <w:rPr>
                <w:highlight w:val="yellow"/>
              </w:rPr>
            </w:pPr>
            <w:bookmarkStart w:id="4" w:name="__DdeLink__4295_3039738080"/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>«Развитие инфраструктуры молодежной политики»</w:t>
            </w:r>
            <w:bookmarkEnd w:id="4"/>
          </w:p>
        </w:tc>
      </w:tr>
      <w:tr w:rsidR="00372EFD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Программно-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целевые инструменты муниципальной программы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отсутствуют</w:t>
            </w:r>
          </w:p>
        </w:tc>
      </w:tr>
      <w:tr w:rsidR="00372EFD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Цель муниципальной программы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содействие успешной самореализации и интеграция молодежи в общество, повышение ее роли в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жизни города Батайска, а также создание системы мотивационных условий для вовлечения потенциала молодых людей (граждан) в деятельность по повышению конкурентоспособности города Батайска, включая улучшение социально-экономического положения молодежи</w:t>
            </w:r>
          </w:p>
        </w:tc>
      </w:tr>
      <w:tr w:rsidR="00372EFD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Задачи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создание условий по формированию целостной системы поддержки, обладающей лидерскими навыками, инициативной, талантливой молодежи, а также вовлечению молодежи в социальную практику и информированию ее о потенциальных возможностях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собственного развития;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создание условий по формированию патриотизма, «российской идентичности» в молодежной среде и реализации мероприятий по профилактике асоциального поведения, этнического, религиозно-политического экстремизма;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создание условий для расши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рения и укрепления добровольчества (</w:t>
            </w:r>
            <w:proofErr w:type="spellStart"/>
            <w:r>
              <w:rPr>
                <w:rFonts w:ascii="Times New Roman" w:hAnsi="Times New Roman"/>
                <w:kern w:val="2"/>
                <w:sz w:val="28"/>
                <w:szCs w:val="28"/>
              </w:rPr>
              <w:t>волонтерства</w:t>
            </w:r>
            <w:proofErr w:type="spellEnd"/>
            <w:r>
              <w:rPr>
                <w:rFonts w:ascii="Times New Roman" w:hAnsi="Times New Roman"/>
                <w:kern w:val="2"/>
                <w:sz w:val="28"/>
                <w:szCs w:val="28"/>
              </w:rPr>
              <w:t>), поддержка деятельности существующих и создание условий для возникновения новых добровольческих (волонтерских) организаций, содействие повышению их потенциала;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создание условий для совершенствования и инфра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структуры муниципальных учреждений по работе с молодежью</w:t>
            </w:r>
          </w:p>
        </w:tc>
      </w:tr>
      <w:tr w:rsidR="00372EFD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Целевые</w:t>
            </w:r>
          </w:p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показатели муниципальной программы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молодежи, вовлеченной в социальную практику;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молодежи, охваченной мероприятиями по воспитанию патриотично настроенной молодежи с независимым мы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шлением, обладающей созидательным мировоззрением, профессиональными знаниями, демонстрирующей высокую культуру, в том числе культуру межнационального общения, ответственность и способность принимать самостоятельные решения, нацеленные на повышение благосос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тояния страны, народа и своей семьи;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граждан, вовлеченных в добровольческое (волонтерское) движение;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количество молодых людей, принимающих участие в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конкурсных мероприятиях, направленных на продвижение инициативной и талантливой молодежи;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доля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молодежи, вовлеченной в деятельность по развитию молодежного самоуправления;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обучающихся, вовлеченных в деятельность общественных объединений на базе;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доля молодежи, участвующей в мероприятиях по формированию толерантности и уважения к представителям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других народов, культур, религий, их традициям и духовно-нравственным ценностям;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функционирование и развитие муниципальных многофункциональных молодежных центров (центров молодежной политики – патриотических, молодежных инициатив, добровольческих);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обеспеч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ение </w:t>
            </w:r>
            <w:proofErr w:type="gramStart"/>
            <w:r>
              <w:rPr>
                <w:rFonts w:ascii="Times New Roman" w:hAnsi="Times New Roman"/>
                <w:kern w:val="2"/>
                <w:sz w:val="28"/>
                <w:szCs w:val="28"/>
              </w:rPr>
              <w:t>выполнения квот представителей муниципальных образований Ростовской области</w:t>
            </w:r>
            <w:proofErr w:type="gramEnd"/>
            <w:r>
              <w:rPr>
                <w:rFonts w:ascii="Times New Roman" w:hAnsi="Times New Roman"/>
                <w:kern w:val="2"/>
                <w:sz w:val="28"/>
                <w:szCs w:val="28"/>
              </w:rPr>
              <w:t>,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присутствующих на приоритетных мероприятиях сферы молодежной политики межмуниципального и регионального уровней;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несовершеннолетних в возрасте от 14 до 17 лет включитель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но, признанных на территории Ростовской области находящимися в социально опасном положении либо отнесенных к данной категории (в том числе детей, проживающих в семьях, находящихся в социально опасном положении), вовлеченных в мероприятия молодежной политик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и;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обеспечение увеличения численности детей и молодежи в возрасте до 35 лет, вовлеченных в социально активную деятельность через увеличение охвата патриотическими проектами;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молодежи, задействованной в мероприятиях по вовлечению в творческую деятельно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сть;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граждан, вовлеченных центрами (сообществами, объединениями) поддержки добровольчества (</w:t>
            </w:r>
            <w:proofErr w:type="spellStart"/>
            <w:r>
              <w:rPr>
                <w:rFonts w:ascii="Times New Roman" w:hAnsi="Times New Roman"/>
                <w:kern w:val="2"/>
                <w:sz w:val="28"/>
                <w:szCs w:val="28"/>
              </w:rPr>
              <w:t>волонтерства</w:t>
            </w:r>
            <w:proofErr w:type="spellEnd"/>
            <w:r>
              <w:rPr>
                <w:rFonts w:ascii="Times New Roman" w:hAnsi="Times New Roman"/>
                <w:kern w:val="2"/>
                <w:sz w:val="28"/>
                <w:szCs w:val="28"/>
              </w:rPr>
              <w:t>) на базе образовательных организаций, некоммерческих организаций, государственных и муниципальных учреждений в добровольческую (волонтерскую) деят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ельность.</w:t>
            </w:r>
            <w:proofErr w:type="gramEnd"/>
          </w:p>
          <w:p w:rsidR="00372EFD" w:rsidRDefault="00372EFD">
            <w:pPr>
              <w:widowControl w:val="0"/>
              <w:spacing w:after="0" w:line="240" w:lineRule="auto"/>
              <w:jc w:val="both"/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</w:pPr>
          </w:p>
        </w:tc>
      </w:tr>
      <w:tr w:rsidR="00372EFD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муниципальная программа реализуется с 2021 по 2030 год.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реализации муниципальной программы не выделяются</w:t>
            </w:r>
          </w:p>
        </w:tc>
      </w:tr>
      <w:tr w:rsidR="00372EFD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Ресурсное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обеспечение муниципальной программы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Общий объем финансирования муниципальной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программы составляет </w:t>
            </w:r>
            <w:r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>9013,1 тыс. рублей, в том числе: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779,8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1179,7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1174,8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1174,8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784,0 тыс. р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ублей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784,0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784,0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784,0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784,0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2030 году – 784,0 тыс. рублей.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областной бюджет – 2914,4 тыс. рублей, в том числе: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2021 году – 521,3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797,7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797,7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797,7 тыс. рублей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местный бюджет –</w:t>
            </w:r>
            <w:r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 xml:space="preserve"> 6098,7 тыс. рублей, в том числе: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258,5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2022 году –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382,0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– 377,1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377,1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784,0 тыс. рублей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784,0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784,0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784,0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784,0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>в 2030 году – 784,0 тыс. рублей.</w:t>
            </w:r>
          </w:p>
        </w:tc>
      </w:tr>
      <w:tr w:rsidR="00372EFD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реализация мероприятий муниципальной программы, по предварительным оценкам, позволит к 2030 году: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сформировать устойчивую и обширную инфраструктуру молодежной политики Ростовской области;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определить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вектор развития молодежной политики в муниципальном образовании «Город Батайск» согласно целеполаганию муниципальной программы;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использовать динамичный этапный подход к осуществлению молодежной политики и осуществлять регулярное </w:t>
            </w:r>
            <w:proofErr w:type="gramStart"/>
            <w:r>
              <w:rPr>
                <w:rFonts w:ascii="Times New Roman" w:hAnsi="Times New Roman"/>
                <w:kern w:val="2"/>
                <w:sz w:val="28"/>
                <w:szCs w:val="28"/>
              </w:rPr>
              <w:t>обновление</w:t>
            </w:r>
            <w:proofErr w:type="gramEnd"/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как содержания,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так и формы запланированных мероприятий;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обеспечить достижение показателей регионального проекта «Патриотическое воспитание граждан Российской Федерации (Ростовская область)»;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обеспечить достижение показателей регионального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проекта «Социальная активность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(Ростовская область)»;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использовать современные цифровые инструменты для непрерывной работы с молодежью города Батайска;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осуществлять постоянный мониторинг и промежуточную оценку реализации молодежной политики на территории муниципального образования «Горо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д Батайск».</w:t>
            </w:r>
          </w:p>
        </w:tc>
      </w:tr>
    </w:tbl>
    <w:p w:rsidR="00372EFD" w:rsidRDefault="00372EFD">
      <w:pPr>
        <w:jc w:val="center"/>
        <w:rPr>
          <w:rFonts w:ascii="Times New Roman" w:hAnsi="Times New Roman"/>
          <w:kern w:val="2"/>
          <w:sz w:val="28"/>
          <w:szCs w:val="28"/>
        </w:rPr>
      </w:pPr>
    </w:p>
    <w:p w:rsidR="00372EFD" w:rsidRDefault="000215B7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  <w:lang w:eastAsia="en-US"/>
        </w:rPr>
        <w:t xml:space="preserve">2. Внести изменения в паспорт подпрограммы 1 «Поддержка молодежных инициатив» муниципальной программы города Батайска </w:t>
      </w:r>
      <w:bookmarkStart w:id="5" w:name="__DdeLink__11074_32305901791"/>
      <w:r>
        <w:rPr>
          <w:rFonts w:ascii="Times New Roman" w:hAnsi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  <w:bookmarkEnd w:id="5"/>
      <w:r>
        <w:rPr>
          <w:rFonts w:ascii="Times New Roman" w:hAnsi="Times New Roman"/>
          <w:kern w:val="2"/>
          <w:sz w:val="28"/>
          <w:szCs w:val="28"/>
          <w:lang w:eastAsia="en-US"/>
        </w:rPr>
        <w:t>:</w:t>
      </w:r>
    </w:p>
    <w:p w:rsidR="00372EFD" w:rsidRDefault="00372EFD">
      <w:pPr>
        <w:spacing w:after="0" w:line="240" w:lineRule="auto"/>
        <w:ind w:firstLine="709"/>
        <w:jc w:val="both"/>
        <w:rPr>
          <w:lang w:eastAsia="en-US"/>
        </w:rPr>
      </w:pPr>
    </w:p>
    <w:p w:rsidR="00372EFD" w:rsidRDefault="000215B7">
      <w:pPr>
        <w:spacing w:after="0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Паспорт </w:t>
      </w:r>
    </w:p>
    <w:p w:rsidR="00372EFD" w:rsidRDefault="000215B7">
      <w:pPr>
        <w:spacing w:after="0"/>
        <w:jc w:val="center"/>
      </w:pPr>
      <w:r>
        <w:rPr>
          <w:rFonts w:ascii="Times New Roman" w:hAnsi="Times New Roman"/>
          <w:kern w:val="2"/>
          <w:sz w:val="28"/>
          <w:szCs w:val="28"/>
        </w:rPr>
        <w:t xml:space="preserve">подпрограммы 1 «Поддержка молодежных инициатив» </w:t>
      </w:r>
    </w:p>
    <w:p w:rsidR="00372EFD" w:rsidRDefault="00372EFD">
      <w:pPr>
        <w:spacing w:after="0"/>
        <w:jc w:val="center"/>
        <w:rPr>
          <w:rFonts w:ascii="Times New Roman" w:hAnsi="Times New Roman"/>
          <w:kern w:val="2"/>
          <w:sz w:val="28"/>
          <w:szCs w:val="28"/>
        </w:rPr>
      </w:pPr>
    </w:p>
    <w:tbl>
      <w:tblPr>
        <w:tblW w:w="5000" w:type="pct"/>
        <w:tblInd w:w="109" w:type="dxa"/>
        <w:tblLayout w:type="fixed"/>
        <w:tblLook w:val="0000" w:firstRow="0" w:lastRow="0" w:firstColumn="0" w:lastColumn="0" w:noHBand="0" w:noVBand="0"/>
      </w:tblPr>
      <w:tblGrid>
        <w:gridCol w:w="2340"/>
        <w:gridCol w:w="368"/>
        <w:gridCol w:w="6862"/>
      </w:tblGrid>
      <w:tr w:rsidR="00372EFD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подпрограммы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подпрограмма «Поддержка молодежных инициатив» (далее также – подпрограмма 1)</w:t>
            </w:r>
          </w:p>
        </w:tc>
      </w:tr>
      <w:tr w:rsidR="00372EFD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Исполнитель подпрограммы 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отдел по делам молодежи Администрации города Батайска</w:t>
            </w:r>
          </w:p>
        </w:tc>
      </w:tr>
      <w:tr w:rsidR="00372EFD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Участники подпрограммы 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образования города Батайска;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Управление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культуры города Батайска;</w:t>
            </w:r>
          </w:p>
          <w:p w:rsidR="00372EFD" w:rsidRDefault="000215B7">
            <w:pPr>
              <w:pStyle w:val="contentheader2cols"/>
              <w:widowControl w:val="0"/>
              <w:spacing w:before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отдел по физической культуре и спорту Администрации города Батайска;</w:t>
            </w:r>
          </w:p>
          <w:p w:rsidR="00372EFD" w:rsidRDefault="000215B7">
            <w:pPr>
              <w:pStyle w:val="contentheader2cols"/>
              <w:widowControl w:val="0"/>
              <w:spacing w:before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МБУ Центр «</w:t>
            </w:r>
            <w:r>
              <w:rPr>
                <w:rFonts w:ascii="Times New Roman" w:hAnsi="Times New Roman" w:cs="Times New Roman"/>
                <w:b w:val="0"/>
                <w:color w:val="auto"/>
                <w:kern w:val="2"/>
                <w:sz w:val="28"/>
                <w:szCs w:val="28"/>
              </w:rPr>
              <w:t>Выбор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»</w:t>
            </w:r>
          </w:p>
        </w:tc>
      </w:tr>
      <w:tr w:rsidR="00372EFD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Программно-целевые инструменты подпрограммы 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отсутствуют</w:t>
            </w:r>
          </w:p>
        </w:tc>
      </w:tr>
      <w:tr w:rsidR="00372EFD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Цель подпрограммы 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формирование эффективной системы выявления, поддержки и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развития способностей и талантов у  молодежи, основанной на принципах справедливости, всеобщности и направленной на самоопределение, профессиональную ориентацию, вовлечение в социально-экономические процессы молодых людей, а  также формирование традиционны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х семейных ценностей в молодежной среде</w:t>
            </w:r>
          </w:p>
        </w:tc>
      </w:tr>
      <w:tr w:rsidR="00372EFD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Задачи подпрограммы 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совершенствование механизмов неформального </w:t>
            </w:r>
            <w:r>
              <w:rPr>
                <w:rFonts w:ascii="Times New Roman" w:hAnsi="Times New Roman"/>
                <w:spacing w:val="-4"/>
                <w:kern w:val="2"/>
                <w:sz w:val="28"/>
                <w:szCs w:val="28"/>
              </w:rPr>
              <w:t>образования, поддержки социально значимых инициатив,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продвижения осознанного подхода к жизни, традиционных семейных ценностей и образа молодой семьи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, социальной интеграции, развития творческой активности в молодежной среде</w:t>
            </w:r>
          </w:p>
        </w:tc>
      </w:tr>
      <w:tr w:rsidR="00372EFD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Целевые</w:t>
            </w:r>
          </w:p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показатели подпрограммы 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количество молодых людей, принимающих участие в конкурсных мероприятиях, направленных на продвижение инициативной и талантливой молодежи;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highlight w:val="yellow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доля м</w:t>
            </w: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олодежи, вовлеченной в деятельность по развитию молодежного самоуправления;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доля молодежи, задействованной в мероприятиях по вовлечению в творческую деятельность;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обучающихся, вовлеченных в деятельность общественных объединений на базе;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доля молодежи,</w:t>
            </w: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 xml:space="preserve"> участвующей в мероприятиях по формированию толерантности и уважения к представителям других народов, культур, религий, их традициям и духовно-нравственным ценностям;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rFonts w:ascii="Times New Roman" w:hAnsi="Times New Roman"/>
                <w:kern w:val="2"/>
                <w:sz w:val="28"/>
                <w:szCs w:val="28"/>
              </w:rPr>
              <w:t>выполнения квот представителей муниципальных образований Ростовской области</w:t>
            </w:r>
            <w:proofErr w:type="gramEnd"/>
            <w:r>
              <w:rPr>
                <w:rFonts w:ascii="Times New Roman" w:hAnsi="Times New Roman"/>
                <w:kern w:val="2"/>
                <w:sz w:val="28"/>
                <w:szCs w:val="28"/>
              </w:rPr>
              <w:t>,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присутствующих на приоритетных мероприятиях сферы молодежной политики межмуниципального и регионального уровней;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доля несовершеннолетних в возрасте от 14 до 17 лет включительно, признанных на территории Ростовской области находящимися в социально опасном п</w:t>
            </w: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оложении либо отнесенных к данной категории (в том числе детей, проживающих в семьях, находящихся в социально опасном положении), вовлеченных в мероприятия молодежной политики.</w:t>
            </w:r>
          </w:p>
        </w:tc>
      </w:tr>
      <w:tr w:rsidR="00372EFD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и сроки реализации подпрограммы 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2021 – 2030 годы.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реализации п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одпрограммы 1 не выделяются</w:t>
            </w:r>
          </w:p>
        </w:tc>
      </w:tr>
      <w:tr w:rsidR="00372EFD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Ресурсное обеспечение подпрограммы 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общий объем финансирования подпрограммы 1 составляет 4273,7 тыс. рублей, в том числе: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298,4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385,7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372,8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2024 году – 372,8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474,0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474,0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474,0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474,0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474,0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2030 году – 474,0 тыс. рублей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 источникам финансирования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: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областной бюджет – 598,8  тыс. рублей, в том числе: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135,3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160,9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в 2023 году – 151,3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151,3 тыс. рублей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местный бюджет – 3674,9 тыс. рублей, в том числе: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163,1 т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224,8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221,5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221,5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474,0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474,0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474,0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474,0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474,0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2030 году – 474,0 тыс. рублей</w:t>
            </w:r>
          </w:p>
          <w:p w:rsidR="00372EFD" w:rsidRDefault="00372E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372EFD"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Ожидаемые результаты реализации подпрограммы 1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/>
                <w:kern w:val="2"/>
                <w:sz w:val="28"/>
                <w:szCs w:val="28"/>
              </w:rPr>
              <w:t>результатом реализации подпрограммы 1 станет создание условий для реализации потенциала молодежи в социально-экономической сфере, а также внедрение технологии «социального лифта», формирование ценностей здорового образа жизни, создание условий для физическ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ого развития молодежи, формирование экологической культуры, а также повышение уровня культуры безопасности жизнедеятельности молодежи, создание благоприятных условий для молодых семей, </w:t>
            </w:r>
            <w:r>
              <w:rPr>
                <w:rFonts w:ascii="Times New Roman" w:hAnsi="Times New Roman"/>
                <w:spacing w:val="-4"/>
                <w:kern w:val="2"/>
                <w:sz w:val="28"/>
                <w:szCs w:val="28"/>
              </w:rPr>
              <w:t>направленных на повышение рождаемости, формирование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ценностей семейной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культуры и образа успешной </w:t>
            </w:r>
            <w:r>
              <w:rPr>
                <w:rFonts w:ascii="Times New Roman" w:hAnsi="Times New Roman"/>
                <w:spacing w:val="-4"/>
                <w:kern w:val="2"/>
                <w:sz w:val="28"/>
                <w:szCs w:val="28"/>
              </w:rPr>
              <w:t>молодой</w:t>
            </w:r>
            <w:proofErr w:type="gramEnd"/>
            <w:r>
              <w:rPr>
                <w:rFonts w:ascii="Times New Roman" w:hAnsi="Times New Roman"/>
                <w:spacing w:val="-4"/>
                <w:kern w:val="2"/>
                <w:sz w:val="28"/>
                <w:szCs w:val="28"/>
              </w:rPr>
              <w:t xml:space="preserve"> семьи, всестороннюю поддержку молодых семей</w:t>
            </w:r>
          </w:p>
        </w:tc>
      </w:tr>
    </w:tbl>
    <w:p w:rsidR="00372EFD" w:rsidRDefault="00372EFD">
      <w:pPr>
        <w:jc w:val="center"/>
        <w:rPr>
          <w:rFonts w:ascii="Times New Roman" w:hAnsi="Times New Roman"/>
          <w:kern w:val="2"/>
          <w:sz w:val="28"/>
          <w:szCs w:val="28"/>
        </w:rPr>
      </w:pPr>
    </w:p>
    <w:p w:rsidR="00372EFD" w:rsidRDefault="000215B7">
      <w:pPr>
        <w:spacing w:after="0" w:line="240" w:lineRule="auto"/>
        <w:ind w:firstLine="709"/>
        <w:jc w:val="both"/>
      </w:pPr>
      <w:r>
        <w:rPr>
          <w:rFonts w:ascii="Times New Roman" w:hAnsi="Times New Roman"/>
          <w:kern w:val="2"/>
          <w:sz w:val="28"/>
          <w:szCs w:val="28"/>
          <w:lang w:eastAsia="en-US"/>
        </w:rPr>
        <w:t xml:space="preserve">3. Внести изменения в паспорт подпрограммы 2 </w:t>
      </w:r>
      <w:r>
        <w:rPr>
          <w:rFonts w:ascii="Times New Roman" w:eastAsia="MS Mincho" w:hAnsi="Times New Roman"/>
          <w:kern w:val="2"/>
          <w:sz w:val="28"/>
          <w:szCs w:val="28"/>
          <w:lang w:eastAsia="en-US"/>
        </w:rPr>
        <w:t>«Формирование патриотизма и гражданственности в молодежной среде»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 xml:space="preserve"> муниципальной программы города Батайска </w:t>
      </w:r>
      <w:bookmarkStart w:id="6" w:name="__DdeLink__11074_323059017911"/>
      <w:r>
        <w:rPr>
          <w:rFonts w:ascii="Times New Roman" w:hAnsi="Times New Roman"/>
          <w:kern w:val="2"/>
          <w:sz w:val="28"/>
          <w:szCs w:val="28"/>
          <w:lang w:eastAsia="en-US"/>
        </w:rPr>
        <w:t>«Молодежная политика и с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>оциальная активность»</w:t>
      </w:r>
      <w:bookmarkEnd w:id="6"/>
      <w:r>
        <w:rPr>
          <w:rFonts w:ascii="Times New Roman" w:hAnsi="Times New Roman"/>
          <w:kern w:val="2"/>
          <w:sz w:val="28"/>
          <w:szCs w:val="28"/>
          <w:lang w:eastAsia="en-US"/>
        </w:rPr>
        <w:t>:</w:t>
      </w:r>
    </w:p>
    <w:p w:rsidR="00372EFD" w:rsidRDefault="00372EFD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372EFD" w:rsidRDefault="00372EFD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372EFD" w:rsidRDefault="000215B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Паспорт </w:t>
      </w:r>
    </w:p>
    <w:p w:rsidR="00372EFD" w:rsidRDefault="000215B7">
      <w:pPr>
        <w:jc w:val="center"/>
      </w:pPr>
      <w:r>
        <w:rPr>
          <w:rFonts w:ascii="Times New Roman" w:hAnsi="Times New Roman"/>
          <w:kern w:val="2"/>
          <w:sz w:val="28"/>
          <w:szCs w:val="28"/>
        </w:rPr>
        <w:t xml:space="preserve">подпрограммы 2 </w:t>
      </w:r>
      <w:r>
        <w:rPr>
          <w:rFonts w:ascii="Times New Roman" w:eastAsia="MS Mincho" w:hAnsi="Times New Roman"/>
          <w:kern w:val="2"/>
          <w:sz w:val="28"/>
          <w:szCs w:val="28"/>
        </w:rPr>
        <w:t>«Формирование патриотизма и гражданственности в молодежной среде»</w:t>
      </w:r>
    </w:p>
    <w:p w:rsidR="00372EFD" w:rsidRDefault="00372EFD">
      <w:pPr>
        <w:jc w:val="center"/>
        <w:rPr>
          <w:rFonts w:ascii="Times New Roman" w:hAnsi="Times New Roman"/>
          <w:kern w:val="2"/>
          <w:sz w:val="28"/>
          <w:szCs w:val="28"/>
        </w:rPr>
      </w:pPr>
    </w:p>
    <w:tbl>
      <w:tblPr>
        <w:tblW w:w="5000" w:type="pct"/>
        <w:tblInd w:w="109" w:type="dxa"/>
        <w:tblLayout w:type="fixed"/>
        <w:tblLook w:val="00A0" w:firstRow="1" w:lastRow="0" w:firstColumn="1" w:lastColumn="0" w:noHBand="0" w:noVBand="0"/>
      </w:tblPr>
      <w:tblGrid>
        <w:gridCol w:w="2363"/>
        <w:gridCol w:w="360"/>
        <w:gridCol w:w="6847"/>
      </w:tblGrid>
      <w:tr w:rsidR="00372EFD">
        <w:trPr>
          <w:cantSplit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Наименование подпрограммы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подпрограмма </w:t>
            </w:r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>«Формирование патриотизма и гражданственности в молодежной среде»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(далее также – подпрограмма 2)</w:t>
            </w:r>
          </w:p>
        </w:tc>
      </w:tr>
      <w:tr w:rsidR="00372EFD">
        <w:trPr>
          <w:cantSplit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Исполнитель подпрограммы 2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jc w:val="center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отдел по делам молодежи Администрации города Батайска</w:t>
            </w:r>
          </w:p>
        </w:tc>
      </w:tr>
      <w:tr w:rsidR="00372EFD">
        <w:trPr>
          <w:cantSplit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Участники подпрограммы 2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образования города Батайска;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культуры города Батайска;</w:t>
            </w:r>
          </w:p>
          <w:p w:rsidR="00372EFD" w:rsidRDefault="000215B7">
            <w:pPr>
              <w:pStyle w:val="contentheader2cols"/>
              <w:widowControl w:val="0"/>
              <w:spacing w:before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отдел по физической культуре и спорту Администрации города Батайска;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МБУ Центр «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Выбор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372EFD">
        <w:trPr>
          <w:cantSplit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Программно-целевые инструменты подпрограммы 2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отсутствуют</w:t>
            </w:r>
          </w:p>
        </w:tc>
      </w:tr>
      <w:tr w:rsidR="00372EFD">
        <w:trPr>
          <w:cantSplit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Цель подпрограммы 2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18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формирование патриотизма и гражданственности в молодежной сфере, воспитание гармонично-развитой и  социально ответственной личности, а также профилактика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распространения идеологии экстремизма и терроризма и  асоциального поведения в молодежной среде</w:t>
            </w:r>
          </w:p>
        </w:tc>
      </w:tr>
      <w:tr w:rsidR="00372EFD">
        <w:trPr>
          <w:cantSplit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Задачи подпрограммы 2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18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патриотическое, историко-культурное и духовно-нравственное воспитание, формирование российской идентичности, чувства единства российск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ой нации и  правовой культуры, содействие межкультурному и  межконфессиональному диалогу, предупреждение конфликтов на национальной и религиозной почве, противодействие распространению идеологии экстремизма и терроризма, профилактика вовлечения в деструкти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вные организации и общественно опасную деятельность в молодежной среде</w:t>
            </w:r>
          </w:p>
        </w:tc>
      </w:tr>
      <w:tr w:rsidR="00372EFD">
        <w:trPr>
          <w:cantSplit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Целевые</w:t>
            </w:r>
          </w:p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показатели подпрограммы 2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обеспечение увеличения численности детей и молодежи в возрасте до 35 лет, вовлеченных в социально активную деятельность через увеличение охвата патр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иотическими проектами;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молодежи, участвующей в мероприятиях по формированию толерантности и уважения к представителям других народов, культур, религий, их традициям и духовно-нравственным ценностям</w:t>
            </w:r>
          </w:p>
        </w:tc>
      </w:tr>
      <w:tr w:rsidR="00372EFD">
        <w:trPr>
          <w:cantSplit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и сроки реализации подпрограммы 2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2021 –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2030 годы.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реализации подпрограммы 2 не выделяются</w:t>
            </w:r>
          </w:p>
        </w:tc>
      </w:tr>
      <w:tr w:rsidR="00372EFD">
        <w:trPr>
          <w:cantSplit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Ресурсное обеспечение подпрограммы 2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общий объем финансирования по подпрограмме 2 составляет 1882,0 тыс. рублей, в том числе:</w:t>
            </w:r>
          </w:p>
          <w:p w:rsidR="00372EFD" w:rsidRDefault="000215B7">
            <w:pPr>
              <w:widowControl w:val="0"/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22,0 тыс. рублей;</w:t>
            </w:r>
          </w:p>
          <w:p w:rsidR="00372EFD" w:rsidRDefault="000215B7">
            <w:pPr>
              <w:widowControl w:val="0"/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0,0 тыс. рублей;</w:t>
            </w:r>
          </w:p>
          <w:p w:rsidR="00372EFD" w:rsidRDefault="000215B7">
            <w:pPr>
              <w:widowControl w:val="0"/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2023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году – 0,0 тыс. рублей;</w:t>
            </w:r>
          </w:p>
          <w:p w:rsidR="00372EFD" w:rsidRDefault="000215B7">
            <w:pPr>
              <w:widowControl w:val="0"/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0,0 тыс. рублей;</w:t>
            </w:r>
          </w:p>
          <w:p w:rsidR="00372EFD" w:rsidRDefault="000215B7">
            <w:pPr>
              <w:widowControl w:val="0"/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310,0 тыс. рублей;</w:t>
            </w:r>
          </w:p>
          <w:p w:rsidR="00372EFD" w:rsidRDefault="000215B7">
            <w:pPr>
              <w:widowControl w:val="0"/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310,0 тыс. рублей;</w:t>
            </w:r>
          </w:p>
          <w:p w:rsidR="00372EFD" w:rsidRDefault="000215B7">
            <w:pPr>
              <w:widowControl w:val="0"/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310,0 тыс. рублей;</w:t>
            </w:r>
          </w:p>
          <w:p w:rsidR="00372EFD" w:rsidRDefault="000215B7">
            <w:pPr>
              <w:widowControl w:val="0"/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310,0 тыс. рублей;</w:t>
            </w:r>
          </w:p>
          <w:p w:rsidR="00372EFD" w:rsidRDefault="000215B7">
            <w:pPr>
              <w:widowControl w:val="0"/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310,0 тыс. рублей;</w:t>
            </w:r>
          </w:p>
          <w:p w:rsidR="00372EFD" w:rsidRDefault="000215B7">
            <w:pPr>
              <w:widowControl w:val="0"/>
              <w:spacing w:after="0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2030 году – 310,0 тыс. рублей</w:t>
            </w:r>
          </w:p>
        </w:tc>
      </w:tr>
      <w:tr w:rsidR="00372EFD">
        <w:trPr>
          <w:cantSplit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Ожидаемые результаты реализации подпрограммы 2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результатом реализации подпрограммы 2 станет сформированное у молодежи позитивное отношение к военной службе, развитое чувство патриотизма и гражданского долга</w:t>
            </w:r>
          </w:p>
        </w:tc>
      </w:tr>
    </w:tbl>
    <w:p w:rsidR="00372EFD" w:rsidRDefault="00372EFD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372EFD" w:rsidRDefault="000215B7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4. Внести изменения в паспорт подпрограммы 3 </w:t>
      </w:r>
      <w:r>
        <w:rPr>
          <w:rFonts w:ascii="Times New Roman" w:eastAsia="MS Mincho" w:hAnsi="Times New Roman" w:cs="Times New Roman"/>
          <w:kern w:val="2"/>
          <w:sz w:val="28"/>
          <w:szCs w:val="28"/>
          <w:lang w:eastAsia="en-US"/>
        </w:rPr>
        <w:t>«Формирование эффективной системы поддержки добровольческой деятельности»</w:t>
      </w: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муниципальной программы города Батайска </w:t>
      </w:r>
      <w:bookmarkStart w:id="7" w:name="__DdeLink__11074_3230590179111"/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  <w:bookmarkEnd w:id="7"/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:</w:t>
      </w:r>
    </w:p>
    <w:p w:rsidR="00372EFD" w:rsidRDefault="000215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Паспорт </w:t>
      </w:r>
    </w:p>
    <w:p w:rsidR="00372EFD" w:rsidRDefault="000215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подпрограммы 3 «Формирование эффективной системы поддержки добровольческой деятельност</w:t>
      </w:r>
      <w:r>
        <w:rPr>
          <w:rFonts w:ascii="Times New Roman" w:hAnsi="Times New Roman"/>
          <w:kern w:val="2"/>
          <w:sz w:val="28"/>
          <w:szCs w:val="28"/>
        </w:rPr>
        <w:t>и»</w:t>
      </w:r>
    </w:p>
    <w:p w:rsidR="00372EFD" w:rsidRDefault="00372EFD">
      <w:pPr>
        <w:jc w:val="center"/>
        <w:rPr>
          <w:kern w:val="2"/>
          <w:sz w:val="24"/>
          <w:szCs w:val="28"/>
        </w:rPr>
      </w:pPr>
    </w:p>
    <w:tbl>
      <w:tblPr>
        <w:tblW w:w="5000" w:type="pct"/>
        <w:tblInd w:w="109" w:type="dxa"/>
        <w:tblLayout w:type="fixed"/>
        <w:tblLook w:val="00A0" w:firstRow="1" w:lastRow="0" w:firstColumn="1" w:lastColumn="0" w:noHBand="0" w:noVBand="0"/>
      </w:tblPr>
      <w:tblGrid>
        <w:gridCol w:w="2363"/>
        <w:gridCol w:w="360"/>
        <w:gridCol w:w="6847"/>
      </w:tblGrid>
      <w:tr w:rsidR="00372EFD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подпрограмма «Формирование эффективной системы поддержки добровольческой деятельности» (далее также – подпрограмма 3)</w:t>
            </w:r>
          </w:p>
        </w:tc>
      </w:tr>
      <w:tr w:rsidR="00372EFD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Исполнитель подпрограммы 3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отдел по делам молодежи Администрации города Батайска</w:t>
            </w:r>
          </w:p>
        </w:tc>
      </w:tr>
      <w:tr w:rsidR="00372EFD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Участник подпрограммы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3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образования города Батайска;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культуры города Батайска;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профессиональные образовательные организации города Батайска (по согласованию);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молодежные и детские общественные объединения города Батайска (по согласованию);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8" w:name="__DdeLink__9278_2637547615"/>
            <w:r>
              <w:rPr>
                <w:rFonts w:ascii="Times New Roman" w:eastAsia="MS Mincho" w:hAnsi="Times New Roman" w:cs="Times New Roman"/>
                <w:kern w:val="2"/>
                <w:sz w:val="28"/>
                <w:szCs w:val="28"/>
              </w:rPr>
              <w:t>добровольческ</w:t>
            </w:r>
            <w:r>
              <w:rPr>
                <w:rFonts w:ascii="Times New Roman" w:eastAsia="MS Mincho" w:hAnsi="Times New Roman" w:cs="Times New Roman"/>
                <w:kern w:val="2"/>
                <w:sz w:val="28"/>
                <w:szCs w:val="28"/>
              </w:rPr>
              <w:t>ие (волонтерские) организации города Батайска (по согласованию)</w:t>
            </w:r>
            <w:bookmarkEnd w:id="8"/>
          </w:p>
        </w:tc>
      </w:tr>
      <w:tr w:rsidR="00372EFD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Программно-целевые инструменты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подпрограммы 3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–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отсутствуют</w:t>
            </w:r>
          </w:p>
        </w:tc>
      </w:tr>
      <w:tr w:rsidR="00372EFD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Цель подпрограммы 3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расширение и укрепление добровольчества (</w:t>
            </w:r>
            <w:proofErr w:type="spellStart"/>
            <w:r>
              <w:rPr>
                <w:rFonts w:ascii="Times New Roman" w:hAnsi="Times New Roman"/>
                <w:kern w:val="2"/>
                <w:sz w:val="28"/>
                <w:szCs w:val="28"/>
              </w:rPr>
              <w:t>волонтерства</w:t>
            </w:r>
            <w:proofErr w:type="spellEnd"/>
            <w:r>
              <w:rPr>
                <w:rFonts w:ascii="Times New Roman" w:hAnsi="Times New Roman"/>
                <w:kern w:val="2"/>
                <w:sz w:val="28"/>
                <w:szCs w:val="28"/>
              </w:rPr>
              <w:t>), поддержка деятельности существующих и создание услов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ий для возникновения новых добровольческих (волонтерских) организаций, содействие повышению их потенциала</w:t>
            </w:r>
          </w:p>
        </w:tc>
      </w:tr>
      <w:tr w:rsidR="00372EFD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Задачи подпрограммы 3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развитие инфраструктуры в сфере добровольчества (</w:t>
            </w:r>
            <w:proofErr w:type="spellStart"/>
            <w:r>
              <w:rPr>
                <w:rFonts w:ascii="Times New Roman" w:hAnsi="Times New Roman"/>
                <w:kern w:val="2"/>
                <w:sz w:val="28"/>
                <w:szCs w:val="28"/>
              </w:rPr>
              <w:t>волонтерства</w:t>
            </w:r>
            <w:proofErr w:type="spellEnd"/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), оказание методической, информационной, консультационной,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образовательной и ресурсной поддержки добровольческой (волонтерской)  деятельности, содействие повышению признания добровольчества (</w:t>
            </w:r>
            <w:proofErr w:type="spellStart"/>
            <w:r>
              <w:rPr>
                <w:rFonts w:ascii="Times New Roman" w:hAnsi="Times New Roman"/>
                <w:kern w:val="2"/>
                <w:sz w:val="28"/>
                <w:szCs w:val="28"/>
              </w:rPr>
              <w:t>волонтерства</w:t>
            </w:r>
            <w:proofErr w:type="spellEnd"/>
            <w:r>
              <w:rPr>
                <w:rFonts w:ascii="Times New Roman" w:hAnsi="Times New Roman"/>
                <w:kern w:val="2"/>
                <w:sz w:val="28"/>
                <w:szCs w:val="28"/>
              </w:rPr>
              <w:t>) в обществе</w:t>
            </w:r>
          </w:p>
        </w:tc>
      </w:tr>
      <w:tr w:rsidR="00372EFD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Целевые</w:t>
            </w:r>
          </w:p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показатели подпрограммы 3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граждан, вовлеченных центрами (сообществами, объединениям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и) поддержки добровольчества (</w:t>
            </w:r>
            <w:proofErr w:type="spellStart"/>
            <w:r>
              <w:rPr>
                <w:rFonts w:ascii="Times New Roman" w:hAnsi="Times New Roman"/>
                <w:kern w:val="2"/>
                <w:sz w:val="28"/>
                <w:szCs w:val="28"/>
              </w:rPr>
              <w:t>волонтерства</w:t>
            </w:r>
            <w:proofErr w:type="spellEnd"/>
            <w:r>
              <w:rPr>
                <w:rFonts w:ascii="Times New Roman" w:hAnsi="Times New Roman"/>
                <w:kern w:val="2"/>
                <w:sz w:val="28"/>
                <w:szCs w:val="28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</w:t>
            </w:r>
            <w:proofErr w:type="gramEnd"/>
          </w:p>
        </w:tc>
      </w:tr>
      <w:tr w:rsidR="00372EFD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и сроки реализации подпрограммы 3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2021 – 2030 г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оды.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реализации подпрограммы 3 не выделяются</w:t>
            </w:r>
          </w:p>
        </w:tc>
      </w:tr>
      <w:tr w:rsidR="00372EFD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Ресурсное обеспечение подпрограммы 3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общий объем финансирования подпрограммы 3 составляет 404,2 тыс. рублей, в том числе: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100,0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100,0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2023 году –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102,1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102,1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0,0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0,0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0,0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0,0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0,0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2030 году – 0,0 тыс. рублей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 источникам финан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сирования: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областной бюджет – 325,0  тыс. рублей, в том числе: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80,2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80,2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82,3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82,3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0,0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0,0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027 году – 0,0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0,0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0,0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в 2030 году – 0,0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местный бюджет – 79,2 тыс. рублей, в том числе: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19,8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19,8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19,8 тыс.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19,8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0,0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0,0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0,0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0,0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0,0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2030 году – 0,0 тыс. рублей</w:t>
            </w:r>
          </w:p>
        </w:tc>
      </w:tr>
      <w:tr w:rsidR="00372EFD"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Ожидаемые результаты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реализации подпрограммы 3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реализация подпрограммы 3 будет способствовать обеспечению для населения возможностей участия в добровольческой (волонтерской) деятельности, повышению эффективности реализуемых добровольческих (волонтерских) программ, расширению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участия добровольцев (волонтеров) в оказании населению услуг в социальной сфере, росту поддержки в обществе и расширению участия граждан и организаций в добровольческой (волонтерской) деятельности</w:t>
            </w:r>
          </w:p>
        </w:tc>
      </w:tr>
    </w:tbl>
    <w:p w:rsidR="00372EFD" w:rsidRDefault="00372EFD">
      <w:pPr>
        <w:spacing w:after="0" w:line="240" w:lineRule="auto"/>
        <w:ind w:firstLine="709"/>
        <w:jc w:val="center"/>
        <w:rPr>
          <w:rFonts w:ascii="Times New Roman" w:hAnsi="Times New Roman" w:cs="Times New Roman"/>
          <w:kern w:val="2"/>
          <w:sz w:val="24"/>
          <w:szCs w:val="24"/>
        </w:rPr>
      </w:pPr>
    </w:p>
    <w:p w:rsidR="00372EFD" w:rsidRDefault="000215B7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5. Внести изменения в паспорт подпрограммы 4 </w:t>
      </w:r>
      <w:r>
        <w:rPr>
          <w:rFonts w:ascii="Times New Roman" w:eastAsia="MS Mincho" w:hAnsi="Times New Roman" w:cs="Times New Roman"/>
          <w:kern w:val="2"/>
          <w:sz w:val="28"/>
          <w:szCs w:val="28"/>
          <w:lang w:eastAsia="en-US"/>
        </w:rPr>
        <w:t xml:space="preserve">«Развитие </w:t>
      </w:r>
      <w:r>
        <w:rPr>
          <w:rFonts w:ascii="Times New Roman" w:eastAsia="MS Mincho" w:hAnsi="Times New Roman" w:cs="Times New Roman"/>
          <w:kern w:val="2"/>
          <w:sz w:val="28"/>
          <w:szCs w:val="28"/>
          <w:lang w:eastAsia="en-US"/>
        </w:rPr>
        <w:t>инфраструктуры молодежной политики»</w:t>
      </w: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муниципальной программы города Батайска </w:t>
      </w:r>
      <w:bookmarkStart w:id="9" w:name="__DdeLink__11074_32305901791111"/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  <w:bookmarkEnd w:id="9"/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:</w:t>
      </w:r>
    </w:p>
    <w:p w:rsidR="00372EFD" w:rsidRDefault="00372EFD">
      <w:pPr>
        <w:spacing w:after="0" w:line="240" w:lineRule="auto"/>
        <w:jc w:val="both"/>
        <w:rPr>
          <w:lang w:eastAsia="en-US"/>
        </w:rPr>
      </w:pPr>
    </w:p>
    <w:p w:rsidR="00372EFD" w:rsidRDefault="00372EFD">
      <w:pPr>
        <w:spacing w:after="0" w:line="240" w:lineRule="auto"/>
        <w:jc w:val="both"/>
        <w:rPr>
          <w:lang w:eastAsia="en-US"/>
        </w:rPr>
      </w:pPr>
    </w:p>
    <w:p w:rsidR="00372EFD" w:rsidRDefault="000215B7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Паспорт </w:t>
      </w:r>
    </w:p>
    <w:p w:rsidR="00372EFD" w:rsidRDefault="000215B7">
      <w:pPr>
        <w:spacing w:after="0" w:line="240" w:lineRule="auto"/>
        <w:jc w:val="center"/>
      </w:pPr>
      <w:r>
        <w:rPr>
          <w:rFonts w:ascii="Times New Roman" w:hAnsi="Times New Roman"/>
          <w:kern w:val="2"/>
          <w:sz w:val="28"/>
          <w:szCs w:val="28"/>
        </w:rPr>
        <w:t>подпрограммы 4 «Развитие инфраструктуры молодежной политики»</w:t>
      </w:r>
    </w:p>
    <w:p w:rsidR="00372EFD" w:rsidRDefault="00372EFD">
      <w:pPr>
        <w:jc w:val="center"/>
        <w:rPr>
          <w:kern w:val="2"/>
          <w:sz w:val="28"/>
          <w:szCs w:val="28"/>
        </w:rPr>
      </w:pPr>
    </w:p>
    <w:tbl>
      <w:tblPr>
        <w:tblW w:w="5000" w:type="pct"/>
        <w:tblLayout w:type="fixed"/>
        <w:tblCellMar>
          <w:top w:w="55" w:type="dxa"/>
          <w:left w:w="57" w:type="dxa"/>
          <w:bottom w:w="55" w:type="dxa"/>
          <w:right w:w="57" w:type="dxa"/>
        </w:tblCellMar>
        <w:tblLook w:val="00A0" w:firstRow="1" w:lastRow="0" w:firstColumn="1" w:lastColumn="0" w:noHBand="0" w:noVBand="0"/>
      </w:tblPr>
      <w:tblGrid>
        <w:gridCol w:w="2373"/>
        <w:gridCol w:w="263"/>
        <w:gridCol w:w="6832"/>
      </w:tblGrid>
      <w:tr w:rsidR="00372EFD"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Наименование подпрограммы 4</w:t>
            </w:r>
          </w:p>
        </w:tc>
        <w:tc>
          <w:tcPr>
            <w:tcW w:w="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подпрограмма «Развитие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инфраструктуры  молодежной политики» (далее также – подпрограмма 4)</w:t>
            </w:r>
          </w:p>
        </w:tc>
      </w:tr>
      <w:tr w:rsidR="00372EFD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Исполнитель подпрограммы 4</w:t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Отдел по делам молодежи Администрации города Батайска</w:t>
            </w:r>
          </w:p>
        </w:tc>
      </w:tr>
      <w:tr w:rsidR="00372EFD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Участники подпрограммы 4</w:t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образования города Батайска;</w:t>
            </w:r>
          </w:p>
          <w:p w:rsidR="00372EFD" w:rsidRDefault="000215B7">
            <w:pPr>
              <w:widowControl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культуры города Батайска;</w:t>
            </w:r>
          </w:p>
          <w:p w:rsidR="00372EFD" w:rsidRDefault="000215B7">
            <w:pPr>
              <w:widowControl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профессиональные образовательные организации города Батайска (по согласованию);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МБУ Центр «Выбор»</w:t>
            </w:r>
          </w:p>
        </w:tc>
      </w:tr>
      <w:tr w:rsidR="00372EFD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Программно-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целевые инструменты подпрограммы 4</w:t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–</w:t>
            </w:r>
          </w:p>
        </w:tc>
        <w:tc>
          <w:tcPr>
            <w:tcW w:w="6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отсутствуют</w:t>
            </w:r>
          </w:p>
        </w:tc>
      </w:tr>
      <w:tr w:rsidR="00372EFD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Цель подпрограммы 4</w:t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создание условий для совершенствования и поддержки системы муниципальных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организаций, общественных объединений, а также иных организаций всех форм собственности, обеспечивающих возможность для оказания услуг и проведения мероприятий, направленных на развитие молодежи</w:t>
            </w:r>
          </w:p>
        </w:tc>
      </w:tr>
      <w:tr w:rsidR="00372EFD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Задача подпрограммы 4</w:t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372EFD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Целевые показатели подпрограммы 4</w:t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функционирование и развитие муниципальных многофункциональных молодежных центров (центров молодежной политики – патриотических, молодежных инициатив, добровольческих).</w:t>
            </w:r>
          </w:p>
        </w:tc>
      </w:tr>
      <w:tr w:rsidR="00372EFD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и сроки реализации подпрограммы 4</w:t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2021 – 2030 годы.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Этапы реализации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подпрограммы 4 не выделяются</w:t>
            </w:r>
          </w:p>
        </w:tc>
      </w:tr>
      <w:tr w:rsidR="00372EFD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Ресурсное обеспечение подпрограммы 4</w:t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общий объем финансирования подпрограммы 4 составляет 2453,2 тыс. рублей, в том числе: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359,4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694,0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699,9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2024 году – 699,9 тыс. рублей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областной бюджет – 1973,0 тыс. рублей, в том числе: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288,2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556,6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564,1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564,1 тыс. рублей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средства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местных бюджетов – 480,2 тыс. рублей,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том числе: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71,2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137,4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135,8 тыс. рублей;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135,8 тыс. рублей</w:t>
            </w:r>
          </w:p>
        </w:tc>
      </w:tr>
      <w:tr w:rsidR="00372EFD">
        <w:tc>
          <w:tcPr>
            <w:tcW w:w="23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Ожидаемый результат реализации подпрограммы 4</w:t>
            </w:r>
          </w:p>
        </w:tc>
        <w:tc>
          <w:tcPr>
            <w:tcW w:w="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реализация подпрограммы 4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будет способствовать созданию необходимых условий, связанных с осуществлением молодежной политики в городе Батайске, направленной на создание правовых, социально-экономических, организационных и иных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условий для поддержки и самореализации молодежи</w:t>
            </w:r>
          </w:p>
        </w:tc>
      </w:tr>
    </w:tbl>
    <w:p w:rsidR="00372EFD" w:rsidRDefault="00372EFD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372EFD" w:rsidRDefault="00372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2EFD" w:rsidRDefault="00372E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tblInd w:w="109" w:type="dxa"/>
        <w:tblLayout w:type="fixed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4514"/>
        <w:gridCol w:w="4840"/>
      </w:tblGrid>
      <w:tr w:rsidR="00372EFD">
        <w:tc>
          <w:tcPr>
            <w:tcW w:w="4514" w:type="dxa"/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общего отдела Администрации города Батайска</w:t>
            </w:r>
          </w:p>
        </w:tc>
        <w:tc>
          <w:tcPr>
            <w:tcW w:w="4839" w:type="dxa"/>
            <w:shd w:val="clear" w:color="auto" w:fill="auto"/>
          </w:tcPr>
          <w:p w:rsidR="00372EFD" w:rsidRDefault="00372E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72EFD" w:rsidRDefault="000215B7">
            <w:pPr>
              <w:widowControl w:val="0"/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В.С.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Мирошникова</w:t>
            </w:r>
            <w:proofErr w:type="spellEnd"/>
          </w:p>
        </w:tc>
      </w:tr>
    </w:tbl>
    <w:p w:rsidR="00372EFD" w:rsidRDefault="00372EFD">
      <w:pPr>
        <w:rPr>
          <w:rFonts w:ascii="Times New Roman" w:hAnsi="Times New Roman"/>
          <w:sz w:val="28"/>
          <w:szCs w:val="28"/>
        </w:rPr>
        <w:sectPr w:rsidR="00372EFD">
          <w:headerReference w:type="default" r:id="rId9"/>
          <w:pgSz w:w="11906" w:h="16838"/>
          <w:pgMar w:top="1418" w:right="851" w:bottom="1134" w:left="1701" w:header="709" w:footer="0" w:gutter="0"/>
          <w:pgNumType w:start="3"/>
          <w:cols w:space="720"/>
          <w:formProt w:val="0"/>
          <w:docGrid w:linePitch="360" w:charSpace="4096"/>
        </w:sectPr>
      </w:pPr>
    </w:p>
    <w:p w:rsidR="00372EFD" w:rsidRDefault="00372EFD">
      <w:pPr>
        <w:spacing w:after="0" w:line="240" w:lineRule="auto"/>
        <w:jc w:val="right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372EFD" w:rsidRDefault="000215B7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6. Внести изменения в приложение № 1 к муниципальной программе города </w:t>
      </w: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Батайска «Молодежная политика и социальная активность»:</w:t>
      </w:r>
    </w:p>
    <w:p w:rsidR="00372EFD" w:rsidRDefault="000215B7">
      <w:pPr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Приложение № 1 </w:t>
      </w:r>
    </w:p>
    <w:p w:rsidR="00372EFD" w:rsidRDefault="000215B7">
      <w:pPr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к муниципальной программе города Батайска </w:t>
      </w:r>
    </w:p>
    <w:p w:rsidR="00372EFD" w:rsidRDefault="000215B7">
      <w:pPr>
        <w:spacing w:after="0" w:line="240" w:lineRule="auto"/>
        <w:ind w:firstLine="709"/>
        <w:jc w:val="right"/>
      </w:pPr>
      <w:bookmarkStart w:id="10" w:name="__DdeLink__9077_450683871"/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  <w:bookmarkEnd w:id="10"/>
    </w:p>
    <w:p w:rsidR="00372EFD" w:rsidRDefault="00372EFD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</w:p>
    <w:p w:rsidR="00372EFD" w:rsidRDefault="000215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СВЕДЕНИЯ</w:t>
      </w:r>
    </w:p>
    <w:p w:rsidR="00372EFD" w:rsidRDefault="000215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о показателях муниципальной программы </w:t>
      </w:r>
    </w:p>
    <w:p w:rsidR="00372EFD" w:rsidRDefault="000215B7">
      <w:pPr>
        <w:spacing w:after="0" w:line="240" w:lineRule="auto"/>
        <w:jc w:val="center"/>
      </w:pPr>
      <w:r>
        <w:rPr>
          <w:rFonts w:ascii="Times New Roman" w:hAnsi="Times New Roman"/>
          <w:kern w:val="2"/>
          <w:sz w:val="28"/>
          <w:szCs w:val="28"/>
        </w:rPr>
        <w:t xml:space="preserve">города Батайска 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 xml:space="preserve">«Молодежная политика и 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>социальная активность»</w:t>
      </w:r>
      <w:r>
        <w:rPr>
          <w:rFonts w:ascii="Times New Roman" w:hAnsi="Times New Roman"/>
          <w:kern w:val="2"/>
          <w:sz w:val="28"/>
          <w:szCs w:val="28"/>
        </w:rPr>
        <w:t xml:space="preserve">, подпрограмм </w:t>
      </w:r>
    </w:p>
    <w:p w:rsidR="00372EFD" w:rsidRDefault="000215B7">
      <w:pPr>
        <w:spacing w:after="0" w:line="240" w:lineRule="auto"/>
        <w:jc w:val="center"/>
      </w:pPr>
      <w:r>
        <w:rPr>
          <w:rFonts w:ascii="Times New Roman" w:hAnsi="Times New Roman"/>
          <w:kern w:val="2"/>
          <w:sz w:val="28"/>
          <w:szCs w:val="28"/>
        </w:rPr>
        <w:t xml:space="preserve">муниципальной программы города Батайска 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  <w:r>
        <w:rPr>
          <w:rFonts w:ascii="Times New Roman" w:hAnsi="Times New Roman"/>
          <w:kern w:val="2"/>
          <w:sz w:val="28"/>
          <w:szCs w:val="28"/>
        </w:rPr>
        <w:t xml:space="preserve"> и их </w:t>
      </w:r>
      <w:proofErr w:type="gramStart"/>
      <w:r>
        <w:rPr>
          <w:rFonts w:ascii="Times New Roman" w:hAnsi="Times New Roman"/>
          <w:kern w:val="2"/>
          <w:sz w:val="28"/>
          <w:szCs w:val="28"/>
        </w:rPr>
        <w:t>значениях</w:t>
      </w:r>
      <w:proofErr w:type="gramEnd"/>
    </w:p>
    <w:p w:rsidR="00372EFD" w:rsidRDefault="00372EFD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</w:p>
    <w:tbl>
      <w:tblPr>
        <w:tblW w:w="1457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59"/>
        <w:gridCol w:w="4065"/>
        <w:gridCol w:w="1425"/>
        <w:gridCol w:w="848"/>
        <w:gridCol w:w="794"/>
        <w:gridCol w:w="886"/>
        <w:gridCol w:w="912"/>
        <w:gridCol w:w="899"/>
        <w:gridCol w:w="849"/>
        <w:gridCol w:w="794"/>
        <w:gridCol w:w="832"/>
        <w:gridCol w:w="730"/>
        <w:gridCol w:w="877"/>
      </w:tblGrid>
      <w:tr w:rsidR="00372EFD">
        <w:tc>
          <w:tcPr>
            <w:tcW w:w="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</w:rPr>
              <w:t>/п</w:t>
            </w:r>
          </w:p>
        </w:tc>
        <w:tc>
          <w:tcPr>
            <w:tcW w:w="4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Номер и</w:t>
            </w:r>
          </w:p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наименование</w:t>
            </w:r>
          </w:p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показателя</w:t>
            </w:r>
          </w:p>
        </w:tc>
        <w:tc>
          <w:tcPr>
            <w:tcW w:w="1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Единица</w:t>
            </w:r>
          </w:p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измерения</w:t>
            </w:r>
          </w:p>
        </w:tc>
        <w:tc>
          <w:tcPr>
            <w:tcW w:w="842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Значение показателей</w:t>
            </w:r>
          </w:p>
        </w:tc>
      </w:tr>
      <w:tr w:rsidR="00372EFD">
        <w:tc>
          <w:tcPr>
            <w:tcW w:w="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4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2021</w:t>
            </w:r>
          </w:p>
          <w:p w:rsidR="00372EFD" w:rsidRDefault="00372E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2022</w:t>
            </w:r>
          </w:p>
          <w:p w:rsidR="00372EFD" w:rsidRDefault="00372E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2023</w:t>
            </w:r>
          </w:p>
          <w:p w:rsidR="00372EFD" w:rsidRDefault="00372E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2024</w:t>
            </w:r>
          </w:p>
          <w:p w:rsidR="00372EFD" w:rsidRDefault="00372E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2025</w:t>
            </w:r>
          </w:p>
          <w:p w:rsidR="00372EFD" w:rsidRDefault="00372E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2026</w:t>
            </w:r>
          </w:p>
          <w:p w:rsidR="00372EFD" w:rsidRDefault="00372E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2027</w:t>
            </w:r>
          </w:p>
          <w:p w:rsidR="00372EFD" w:rsidRDefault="00372E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2028</w:t>
            </w:r>
          </w:p>
          <w:p w:rsidR="00372EFD" w:rsidRDefault="00372E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2029</w:t>
            </w:r>
          </w:p>
          <w:p w:rsidR="00372EFD" w:rsidRDefault="00372E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  <w:p w:rsidR="00372EFD" w:rsidRDefault="00372E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  <w:tr w:rsidR="00372EFD"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40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  <w:tr w:rsidR="00372EFD">
        <w:tc>
          <w:tcPr>
            <w:tcW w:w="14569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1. Муниципальная программа города Батайска 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  <w:t>«Молодежная политика и социальная активность»</w:t>
            </w:r>
          </w:p>
        </w:tc>
      </w:tr>
      <w:tr w:rsidR="00372EFD"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1.1.</w:t>
            </w:r>
          </w:p>
        </w:tc>
        <w:tc>
          <w:tcPr>
            <w:tcW w:w="40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1.</w:t>
            </w:r>
          </w:p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Доля молодежи, вовлеченной в социальную практику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13,0</w:t>
            </w: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14,0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15,0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16,0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17,0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18,0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19,5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</w:t>
            </w:r>
          </w:p>
        </w:tc>
      </w:tr>
      <w:tr w:rsidR="00372EFD"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1.2.</w:t>
            </w:r>
          </w:p>
        </w:tc>
        <w:tc>
          <w:tcPr>
            <w:tcW w:w="40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2.</w:t>
            </w:r>
          </w:p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Доля молодежи, охваченной мероприятиями по воспитанию патриотично настроенной молодежи с независимым мышлением, обладающей созидательным мировоззрением, профессиональными знаниями, демонстрирующей высокую культуру, в том числе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культуру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межнационального общения, ответственность и способность принимать самостоятельные решения, нацеленные на повышение благосостояния страны, народа и своей семьи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30,0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31,0</w:t>
            </w: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32,0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33,0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34,0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34,0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34,5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34,5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34,5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35,0</w:t>
            </w:r>
          </w:p>
        </w:tc>
      </w:tr>
      <w:tr w:rsidR="00372EFD"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</w:t>
            </w:r>
          </w:p>
        </w:tc>
        <w:tc>
          <w:tcPr>
            <w:tcW w:w="40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3.</w:t>
            </w:r>
          </w:p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Доля граждан,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вовлеченных в добровольческое (волонтерское) движение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17,0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18,0</w:t>
            </w: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19,0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20,0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20,5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20,6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20,7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20,8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20,9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21,0</w:t>
            </w:r>
          </w:p>
        </w:tc>
      </w:tr>
      <w:tr w:rsidR="00372EFD">
        <w:tc>
          <w:tcPr>
            <w:tcW w:w="14569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2. Подпрограмма 1 «Поддержка молодежных инициатив»</w:t>
            </w:r>
          </w:p>
        </w:tc>
      </w:tr>
      <w:tr w:rsidR="00372EFD"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2.1.</w:t>
            </w:r>
          </w:p>
        </w:tc>
        <w:tc>
          <w:tcPr>
            <w:tcW w:w="40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1.1.</w:t>
            </w:r>
          </w:p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Количество молодых людей, принимающих участие в конкурсных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мероприятиях, направленных на продвижение инициативной и талантливой молодежи</w:t>
            </w:r>
          </w:p>
          <w:p w:rsidR="00372EFD" w:rsidRDefault="00372EFD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человек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</w:t>
            </w: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55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55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60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65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65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70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70</w:t>
            </w:r>
          </w:p>
        </w:tc>
      </w:tr>
      <w:tr w:rsidR="00372EFD"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2.2.</w:t>
            </w:r>
          </w:p>
        </w:tc>
        <w:tc>
          <w:tcPr>
            <w:tcW w:w="40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1.2.</w:t>
            </w:r>
          </w:p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Доля молодежи, вовлеченной в деятельность по развитию молодежного самоуправления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10,5</w:t>
            </w: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11,0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11,5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12,0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12,5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13,0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13,5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14,0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15,0</w:t>
            </w:r>
          </w:p>
        </w:tc>
      </w:tr>
      <w:tr w:rsidR="00372EFD"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2.3.</w:t>
            </w:r>
          </w:p>
        </w:tc>
        <w:tc>
          <w:tcPr>
            <w:tcW w:w="40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1.3.</w:t>
            </w:r>
          </w:p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Доля молодежи, задействованной в мероприятиях по вовлечению в творческую деятельность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13,3</w:t>
            </w: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16,7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20,0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20,8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21,7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22,5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23,3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24,2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25,0</w:t>
            </w:r>
          </w:p>
        </w:tc>
      </w:tr>
      <w:tr w:rsidR="00372EFD"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</w:t>
            </w:r>
          </w:p>
        </w:tc>
        <w:tc>
          <w:tcPr>
            <w:tcW w:w="40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1.4.</w:t>
            </w:r>
          </w:p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Доля обучающихся, вовлеченных в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деятельность общественных объединений на базе общеобразовательных организаций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22,9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28,1</w:t>
            </w: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30,8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38,6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38,8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40,0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44,0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48,0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48,3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50,3</w:t>
            </w:r>
          </w:p>
        </w:tc>
      </w:tr>
      <w:tr w:rsidR="00372EFD"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40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 1.5.</w:t>
            </w:r>
          </w:p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выполнения квот представителей муниципальных образований Ростовской области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</w:rPr>
              <w:t>,</w:t>
            </w:r>
          </w:p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присутствующих на приоритетных мероприятиях сферы молодежной политики межмуниципального и регионального уровней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372EFD"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2.7.</w:t>
            </w:r>
          </w:p>
        </w:tc>
        <w:tc>
          <w:tcPr>
            <w:tcW w:w="40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 1.7.</w:t>
            </w:r>
          </w:p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Доля несовершеннолетних в возрасте от 14 до 17 лет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включительно,</w:t>
            </w:r>
          </w:p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признанных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на территории Ростовской области находящимися в социально опасном положении либо отнесенных к данной категории</w:t>
            </w:r>
          </w:p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(в том числе детей, проживающих в семьях, находящихся в социально опасном положении), вовлеченных в мероприятия молодежн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ой политики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80,5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81,0</w:t>
            </w: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81,5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</w:tr>
      <w:tr w:rsidR="00372EFD">
        <w:tc>
          <w:tcPr>
            <w:tcW w:w="14569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3. Подпрограмма 2 </w:t>
            </w:r>
            <w:r>
              <w:rPr>
                <w:rFonts w:ascii="Times New Roman" w:eastAsia="MS Mincho" w:hAnsi="Times New Roman"/>
                <w:color w:val="000000"/>
                <w:kern w:val="2"/>
                <w:sz w:val="24"/>
                <w:szCs w:val="24"/>
              </w:rPr>
              <w:t>«Формирование патриотизма и гражданственности в молодежной среде»</w:t>
            </w:r>
          </w:p>
        </w:tc>
      </w:tr>
      <w:tr w:rsidR="00372EFD"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3.1.</w:t>
            </w:r>
          </w:p>
        </w:tc>
        <w:tc>
          <w:tcPr>
            <w:tcW w:w="40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2.1.</w:t>
            </w:r>
          </w:p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Обеспечение увеличения численности детей и молодежи в возрасте до 35 лет,</w:t>
            </w:r>
          </w:p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вовлеченных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в социально активную деятельность через увеличение охвата патриотическими проектами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18,4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21,2</w:t>
            </w: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25,1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28,7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29,4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30,2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31,0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31,8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32,6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33,3</w:t>
            </w:r>
          </w:p>
        </w:tc>
      </w:tr>
      <w:tr w:rsidR="00372EFD"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3.2.</w:t>
            </w:r>
          </w:p>
        </w:tc>
        <w:tc>
          <w:tcPr>
            <w:tcW w:w="40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2.2.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Доля молодежи, участвующей в мероприятиях по формированию толерантности и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уважения к представителям других народов,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культур, религий, их традициям и духовно-нравственным ценностям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18,1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18,3</w:t>
            </w: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18,5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19,0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19,1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19,3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19,5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19,7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19,9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20,0</w:t>
            </w:r>
          </w:p>
        </w:tc>
      </w:tr>
      <w:tr w:rsidR="00372EFD">
        <w:tc>
          <w:tcPr>
            <w:tcW w:w="14569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lastRenderedPageBreak/>
              <w:t xml:space="preserve">4. Подпрограмма 3  «Формирование эффективной системы поддержки добровольческой 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деятельности»</w:t>
            </w:r>
          </w:p>
        </w:tc>
      </w:tr>
      <w:tr w:rsidR="00372EFD"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4.1.</w:t>
            </w:r>
          </w:p>
        </w:tc>
        <w:tc>
          <w:tcPr>
            <w:tcW w:w="40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3.1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Доля граждан, вовлеченных центрами (сообществами, объединениями) поддержки добровольчества (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волонтерства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) на базе образовательных организаций, некоммерческих организаций, государственных и муниципальных учреждений, в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добровольческую (волонтерскую) деятельность</w:t>
            </w:r>
            <w:proofErr w:type="gramEnd"/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7,2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7,9</w:t>
            </w: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8,9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9,7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10,8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13,2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14,6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15,7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17,0</w:t>
            </w:r>
          </w:p>
        </w:tc>
      </w:tr>
      <w:tr w:rsidR="00372EFD">
        <w:tc>
          <w:tcPr>
            <w:tcW w:w="14569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5. Подпрограмма 4 </w:t>
            </w:r>
            <w:r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инфраструктуры молодежной политики»</w:t>
            </w:r>
          </w:p>
        </w:tc>
      </w:tr>
      <w:tr w:rsidR="00372EFD">
        <w:tc>
          <w:tcPr>
            <w:tcW w:w="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40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Показатель 4.1</w:t>
            </w:r>
          </w:p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Функционирование и развитие </w:t>
            </w: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муниципальных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многофункциональных</w:t>
            </w:r>
          </w:p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молодежных центров (центров молодежной политики – патриотических, молодежных инициатив, добровольческих)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единиц</w:t>
            </w:r>
          </w:p>
        </w:tc>
        <w:tc>
          <w:tcPr>
            <w:tcW w:w="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372EFD" w:rsidRDefault="00372EFD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</w:p>
    <w:p w:rsidR="00372EFD" w:rsidRDefault="00372EFD">
      <w:pPr>
        <w:spacing w:after="0" w:line="240" w:lineRule="auto"/>
        <w:jc w:val="right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372EFD" w:rsidRDefault="000215B7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7. Внести изменения в приложение № 2 к муниципальной программе города Батайска «Молодежная политика и социальная </w:t>
      </w: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активность»:</w:t>
      </w:r>
    </w:p>
    <w:p w:rsidR="00372EFD" w:rsidRDefault="000215B7">
      <w:pPr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Приложение № 2 </w:t>
      </w:r>
    </w:p>
    <w:p w:rsidR="00372EFD" w:rsidRDefault="000215B7">
      <w:pPr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к муниципальной программе города Батайска </w:t>
      </w:r>
    </w:p>
    <w:p w:rsidR="00372EFD" w:rsidRDefault="000215B7">
      <w:pPr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</w:p>
    <w:p w:rsidR="00372EFD" w:rsidRDefault="00372EFD">
      <w:pPr>
        <w:spacing w:after="0" w:line="240" w:lineRule="auto"/>
        <w:jc w:val="center"/>
        <w:rPr>
          <w:rFonts w:ascii="Times New Roman" w:hAnsi="Times New Roman"/>
          <w:caps/>
          <w:kern w:val="2"/>
          <w:sz w:val="28"/>
          <w:szCs w:val="28"/>
        </w:rPr>
      </w:pPr>
    </w:p>
    <w:p w:rsidR="00372EFD" w:rsidRDefault="000215B7">
      <w:pPr>
        <w:spacing w:after="0" w:line="240" w:lineRule="auto"/>
        <w:jc w:val="center"/>
      </w:pPr>
      <w:r>
        <w:rPr>
          <w:rFonts w:ascii="Times New Roman" w:hAnsi="Times New Roman"/>
          <w:caps/>
          <w:kern w:val="2"/>
          <w:sz w:val="28"/>
          <w:szCs w:val="28"/>
        </w:rPr>
        <w:lastRenderedPageBreak/>
        <w:t>Перечень</w:t>
      </w:r>
    </w:p>
    <w:p w:rsidR="00372EFD" w:rsidRDefault="000215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подпрограмм, основных мероприятий </w:t>
      </w:r>
    </w:p>
    <w:p w:rsidR="00372EFD" w:rsidRDefault="000215B7">
      <w:pPr>
        <w:spacing w:after="0" w:line="240" w:lineRule="auto"/>
        <w:jc w:val="center"/>
      </w:pPr>
      <w:r>
        <w:rPr>
          <w:rFonts w:ascii="Times New Roman" w:hAnsi="Times New Roman"/>
          <w:kern w:val="2"/>
          <w:sz w:val="28"/>
          <w:szCs w:val="28"/>
        </w:rPr>
        <w:t xml:space="preserve">муниципальной программы города Батайска 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</w:p>
    <w:p w:rsidR="00372EFD" w:rsidRDefault="00372EFD">
      <w:pPr>
        <w:spacing w:after="0" w:line="240" w:lineRule="auto"/>
        <w:jc w:val="center"/>
        <w:rPr>
          <w:rFonts w:ascii="Times New Roman" w:hAnsi="Times New Roman"/>
          <w:kern w:val="2"/>
          <w:sz w:val="24"/>
          <w:szCs w:val="24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750"/>
        <w:gridCol w:w="2873"/>
        <w:gridCol w:w="2056"/>
        <w:gridCol w:w="1377"/>
        <w:gridCol w:w="1356"/>
        <w:gridCol w:w="2073"/>
        <w:gridCol w:w="2198"/>
        <w:gridCol w:w="2001"/>
      </w:tblGrid>
      <w:tr w:rsidR="00372EFD">
        <w:trPr>
          <w:tblHeader/>
        </w:trPr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№</w:t>
            </w:r>
          </w:p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</w:rPr>
              <w:t>/п</w:t>
            </w:r>
          </w:p>
        </w:tc>
        <w:tc>
          <w:tcPr>
            <w:tcW w:w="2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Номер</w:t>
            </w:r>
          </w:p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и наименование</w:t>
            </w:r>
          </w:p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основного мероприятия</w:t>
            </w:r>
          </w:p>
        </w:tc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Соисполнитель, участник, ответственный</w:t>
            </w:r>
          </w:p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за исполнение основного мероприятия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Срок (годы)</w:t>
            </w:r>
          </w:p>
        </w:tc>
        <w:tc>
          <w:tcPr>
            <w:tcW w:w="2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Ожидаемый результат</w:t>
            </w:r>
          </w:p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(краткое описание)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Последствия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нереализации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 основного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Связь</w:t>
            </w:r>
          </w:p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с показателями муниципальной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программы (подпрограммы)</w:t>
            </w:r>
          </w:p>
        </w:tc>
      </w:tr>
      <w:tr w:rsidR="00372EFD">
        <w:trPr>
          <w:tblHeader/>
        </w:trPr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начала реализации</w:t>
            </w:r>
          </w:p>
          <w:p w:rsidR="00372EFD" w:rsidRDefault="00372E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окончания реализации</w:t>
            </w:r>
          </w:p>
          <w:p w:rsidR="00372EFD" w:rsidRDefault="00372E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1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</w:tbl>
    <w:p w:rsidR="00372EFD" w:rsidRDefault="00372EF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702"/>
        <w:gridCol w:w="3567"/>
        <w:gridCol w:w="2083"/>
        <w:gridCol w:w="1224"/>
        <w:gridCol w:w="1198"/>
        <w:gridCol w:w="2022"/>
        <w:gridCol w:w="2090"/>
        <w:gridCol w:w="22"/>
        <w:gridCol w:w="1776"/>
      </w:tblGrid>
      <w:tr w:rsidR="00372EFD">
        <w:trPr>
          <w:tblHeader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2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</w:t>
            </w:r>
          </w:p>
        </w:tc>
      </w:tr>
      <w:tr w:rsidR="00372EFD">
        <w:tc>
          <w:tcPr>
            <w:tcW w:w="145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 Подпрограмма «Поддержка молодежных инициатив»</w:t>
            </w:r>
          </w:p>
        </w:tc>
      </w:tr>
      <w:tr w:rsidR="00372EFD">
        <w:tc>
          <w:tcPr>
            <w:tcW w:w="145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1. Цель подпрограммы 1 «Формирование целостной системы поддержки, обладающей лидерскими навыками, инициативной,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талантливой молодежи, а также вовлечение молодежи в социальную практику и информирование ее о потенциальных возможностях собственного развития»</w:t>
            </w:r>
          </w:p>
        </w:tc>
      </w:tr>
      <w:tr w:rsidR="00372EFD">
        <w:tc>
          <w:tcPr>
            <w:tcW w:w="145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1.1. Задача 1 подпрограммы 1 «Совершенствование механизмов выявления,</w:t>
            </w:r>
          </w:p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отбора и продвижения инициативных, талант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ливых молодых людей и популяризация достижений</w:t>
            </w:r>
          </w:p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талантливой молодежи, а также вовлечение ее в активную работу молодежных общественных объединений, студенческих отрядов»</w:t>
            </w:r>
          </w:p>
        </w:tc>
      </w:tr>
      <w:tr w:rsidR="00372EFD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1.1.1.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Основное мероприятие 1.1.</w:t>
            </w:r>
          </w:p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Обеспечение проведения мероприятий по вовлечению молод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ежи в социальную практику, поддержке молодежных инициатив</w:t>
            </w:r>
          </w:p>
        </w:tc>
        <w:tc>
          <w:tcPr>
            <w:tcW w:w="2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образования города Батайска;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культуры города Батайска;</w:t>
            </w:r>
          </w:p>
          <w:p w:rsidR="00372EFD" w:rsidRDefault="000215B7">
            <w:pPr>
              <w:pStyle w:val="contentheader2cols"/>
              <w:widowControl w:val="0"/>
              <w:spacing w:before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отдел по физической культуре и спорту Администрации города Батайска;</w:t>
            </w:r>
          </w:p>
          <w:p w:rsidR="00372EFD" w:rsidRDefault="000215B7">
            <w:pPr>
              <w:pStyle w:val="contentheader2cols"/>
              <w:widowControl w:val="0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kern w:val="2"/>
                <w:sz w:val="24"/>
                <w:szCs w:val="24"/>
              </w:rPr>
              <w:t xml:space="preserve">МБУ Центр </w:t>
            </w:r>
            <w:r>
              <w:rPr>
                <w:rFonts w:ascii="Times New Roman" w:hAnsi="Times New Roman" w:cs="Times New Roman"/>
                <w:b w:val="0"/>
                <w:color w:val="auto"/>
                <w:kern w:val="2"/>
                <w:sz w:val="24"/>
                <w:szCs w:val="24"/>
              </w:rPr>
              <w:lastRenderedPageBreak/>
              <w:t>«Выбор»»</w:t>
            </w:r>
          </w:p>
        </w:tc>
        <w:tc>
          <w:tcPr>
            <w:tcW w:w="1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bookmarkStart w:id="11" w:name="__DdeLink__13188_3987631168"/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2021</w:t>
            </w:r>
            <w:bookmarkEnd w:id="11"/>
          </w:p>
        </w:tc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  <w:tc>
          <w:tcPr>
            <w:tcW w:w="2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увеличение численности талантливых молодых людей и лидеров, получивших государственную поддержку и поддержку со стороны Администрации города Батайска;</w:t>
            </w:r>
          </w:p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увеличение численности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молодых людей, принимающих участие в мероприятиях по вовлечению в социальную прак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тику и информированию о потенциальных возможностях собственного развития</w:t>
            </w:r>
          </w:p>
        </w:tc>
        <w:tc>
          <w:tcPr>
            <w:tcW w:w="20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снижение численности талантливых молодых людей и лидеров, участвующих в мероприятиях по продвижению инициативной и талантливой молодежи;</w:t>
            </w:r>
          </w:p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снижение численности молодежи,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принимающей уча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стие в мероприятиях по вовлечению в социальную практику и информированию о потенциальных возможностях собственного развития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lastRenderedPageBreak/>
              <w:t>1,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1.1, 1.2, 1.3, 1.4, 1.5, </w:t>
            </w:r>
            <w:bookmarkStart w:id="12" w:name="__DdeLink__16174_3900172714"/>
            <w:r>
              <w:rPr>
                <w:rFonts w:ascii="Times New Roman" w:hAnsi="Times New Roman"/>
                <w:kern w:val="2"/>
                <w:sz w:val="24"/>
                <w:szCs w:val="24"/>
              </w:rPr>
              <w:t>1.6</w:t>
            </w:r>
            <w:bookmarkEnd w:id="12"/>
          </w:p>
        </w:tc>
      </w:tr>
      <w:tr w:rsidR="00372EFD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1.1.2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Основное мероприятие 1.2. Содействие развитию интеллектуального и научно-технического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потенциала молодежи</w:t>
            </w:r>
          </w:p>
        </w:tc>
        <w:tc>
          <w:tcPr>
            <w:tcW w:w="2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1,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1.1, 1.2, 1.3, 1.4, 1.5, </w:t>
            </w:r>
            <w:bookmarkStart w:id="13" w:name="__DdeLink__16174_39001727141"/>
            <w:r>
              <w:rPr>
                <w:rFonts w:ascii="Times New Roman" w:hAnsi="Times New Roman"/>
                <w:kern w:val="2"/>
                <w:sz w:val="24"/>
                <w:szCs w:val="24"/>
              </w:rPr>
              <w:t>1.6</w:t>
            </w:r>
            <w:bookmarkEnd w:id="13"/>
          </w:p>
        </w:tc>
      </w:tr>
      <w:tr w:rsidR="00372EFD">
        <w:tc>
          <w:tcPr>
            <w:tcW w:w="145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lastRenderedPageBreak/>
              <w:t>II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. Подпрограмма </w:t>
            </w:r>
            <w:r>
              <w:rPr>
                <w:rFonts w:ascii="Times New Roman" w:eastAsia="MS Mincho" w:hAnsi="Times New Roman"/>
                <w:kern w:val="2"/>
                <w:sz w:val="24"/>
                <w:szCs w:val="24"/>
              </w:rPr>
              <w:t>«Формирование патриотизма и гражданственности в молодежной среде»</w:t>
            </w:r>
          </w:p>
        </w:tc>
      </w:tr>
      <w:tr w:rsidR="00372EFD">
        <w:tc>
          <w:tcPr>
            <w:tcW w:w="145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2. Цель подпрограммы 2 «Формирование патриотизма и гражданской ответственности, «российской идентичности» в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молодежной среде</w:t>
            </w:r>
          </w:p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и реализация мероприятий по профилактике асоциального поведения, этнического, религиозно-политического экстремизма»</w:t>
            </w:r>
          </w:p>
        </w:tc>
      </w:tr>
      <w:tr w:rsidR="00372EFD">
        <w:tc>
          <w:tcPr>
            <w:tcW w:w="145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tabs>
                <w:tab w:val="left" w:pos="73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2.1. Задача 1 подпрограммы 2 «Создание условий для пропагандистской деятельности с целью</w:t>
            </w:r>
          </w:p>
          <w:p w:rsidR="00372EFD" w:rsidRDefault="000215B7">
            <w:pPr>
              <w:widowControl w:val="0"/>
              <w:tabs>
                <w:tab w:val="left" w:pos="73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дальнейшего развития патриотизма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и гражданской ответственности как стержневой духовной составляющей молодежи</w:t>
            </w:r>
          </w:p>
          <w:p w:rsidR="00372EFD" w:rsidRDefault="000215B7">
            <w:pPr>
              <w:widowControl w:val="0"/>
              <w:tabs>
                <w:tab w:val="left" w:pos="73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города Батайска, привлечение внимания общественности к проблемам патриотического воспитания и вовлечение молодежи</w:t>
            </w:r>
          </w:p>
          <w:p w:rsidR="00372EFD" w:rsidRDefault="000215B7">
            <w:pPr>
              <w:widowControl w:val="0"/>
              <w:tabs>
                <w:tab w:val="left" w:pos="73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реализацию программ по сохранению российской культуры, историчес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кого наследия народов страны, а также реализация просветительских программ, направленных на укрепление социального, межнационального и межконфессионального согласия в молодежной среде»</w:t>
            </w:r>
          </w:p>
        </w:tc>
      </w:tr>
      <w:tr w:rsidR="00372EFD">
        <w:trPr>
          <w:trHeight w:val="228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2.1.1.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Основное мероприятие 2.1.</w:t>
            </w:r>
          </w:p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Обеспечение проведения мероприятий по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содействию гражданско-патриотическому воспитанию молодых людей города Батайска</w:t>
            </w:r>
          </w:p>
        </w:tc>
        <w:tc>
          <w:tcPr>
            <w:tcW w:w="2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образования города Батайска;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культуры города Батайска;</w:t>
            </w:r>
          </w:p>
          <w:p w:rsidR="00372EFD" w:rsidRDefault="000215B7">
            <w:pPr>
              <w:pStyle w:val="contentheader2cols"/>
              <w:widowControl w:val="0"/>
              <w:spacing w:before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отдел по физической культуре и спорту Администрации города Батайска;</w:t>
            </w:r>
          </w:p>
          <w:p w:rsidR="00372EFD" w:rsidRDefault="000215B7">
            <w:pPr>
              <w:pStyle w:val="contentheader2cols"/>
              <w:widowControl w:val="0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kern w:val="2"/>
                <w:sz w:val="24"/>
                <w:szCs w:val="24"/>
              </w:rPr>
              <w:lastRenderedPageBreak/>
              <w:t xml:space="preserve">МБУ </w:t>
            </w:r>
            <w:r>
              <w:rPr>
                <w:rFonts w:ascii="Times New Roman" w:hAnsi="Times New Roman" w:cs="Times New Roman"/>
                <w:b w:val="0"/>
                <w:color w:val="auto"/>
                <w:kern w:val="2"/>
                <w:sz w:val="24"/>
                <w:szCs w:val="24"/>
              </w:rPr>
              <w:t>Центр «Выбор»»</w:t>
            </w:r>
          </w:p>
        </w:tc>
        <w:tc>
          <w:tcPr>
            <w:tcW w:w="1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  <w:tc>
          <w:tcPr>
            <w:tcW w:w="2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формирование у молодежи чувства патриотизма и гражданской активности, привитие гражданских ценностей;</w:t>
            </w:r>
          </w:p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увеличение численности молодых людей, принимающих участие в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мероприятиях по формированию «российской идентичности»</w:t>
            </w:r>
          </w:p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и реализации м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ероприятий по профилактике асоциального поведения, этнического и религиозно-политического экстремизма в молодежной среде</w:t>
            </w:r>
          </w:p>
        </w:tc>
        <w:tc>
          <w:tcPr>
            <w:tcW w:w="2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снижение эффективности реализации муниципальной молодежной политики</w:t>
            </w:r>
          </w:p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сфере патриотического воспитания</w:t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2, 2.1, 2.2</w:t>
            </w:r>
          </w:p>
        </w:tc>
      </w:tr>
      <w:tr w:rsidR="00372EFD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2.1.2.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Основное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мероприятие 2.2. организация и проведение детских и молодежных форумов патриотической и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профилактической направленности</w:t>
            </w:r>
          </w:p>
        </w:tc>
        <w:tc>
          <w:tcPr>
            <w:tcW w:w="2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2, 2.1, 2.2</w:t>
            </w:r>
          </w:p>
        </w:tc>
      </w:tr>
      <w:tr w:rsidR="00372EFD">
        <w:tc>
          <w:tcPr>
            <w:tcW w:w="1456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lastRenderedPageBreak/>
              <w:t>III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 Подпрограмма «Формирование эффективной системы поддержки добровольческой деятельности»</w:t>
            </w:r>
          </w:p>
        </w:tc>
      </w:tr>
      <w:tr w:rsidR="00372EFD">
        <w:tc>
          <w:tcPr>
            <w:tcW w:w="1456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3. Цель подпрограммы 3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«Расширение и укрепление добровольчества (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волонтерства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</w:rPr>
              <w:t>), поддержка деятельности существующих и создание условий для возникновения новых добровольческих (волонтерских) организаций, содействие повышению их потенциала»</w:t>
            </w:r>
          </w:p>
        </w:tc>
      </w:tr>
      <w:tr w:rsidR="00372EFD">
        <w:tc>
          <w:tcPr>
            <w:tcW w:w="1456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tabs>
                <w:tab w:val="left" w:pos="73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3.1. Задача подпрограммы 3 «Развитие ин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фраструктуры в сфере добровольчества (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волонтерства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</w:rPr>
              <w:t>), оказание методической, информационной, консультационной, образовательной и ресурсной поддержки добровольческой (волонтерской) деятельности, содействие повышению признания добровольчества (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волонтерства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</w:rPr>
              <w:t>) в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обществе»</w:t>
            </w:r>
          </w:p>
        </w:tc>
      </w:tr>
      <w:tr w:rsidR="00372EFD">
        <w:tc>
          <w:tcPr>
            <w:tcW w:w="6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3.1</w:t>
            </w:r>
          </w:p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проведения мероприятий по вовлечению граждан в добровольческу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ю(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волонтерскую) деятельность, поддержки добровольческих инициатив</w:t>
            </w:r>
          </w:p>
        </w:tc>
        <w:tc>
          <w:tcPr>
            <w:tcW w:w="20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Администрации города Батайска, Управление образован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ия города Батайска;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культуры города Батайска;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профессиональные образовательные организации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lastRenderedPageBreak/>
              <w:t>города Батайска (по согласованию);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молодежные и детские общественные объединения города Батайска (по согласованию);</w:t>
            </w:r>
          </w:p>
          <w:p w:rsidR="00372EFD" w:rsidRDefault="000215B7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bookmarkStart w:id="14" w:name="__DdeLink__9278_26375476151"/>
            <w:r>
              <w:rPr>
                <w:rFonts w:ascii="Times New Roman" w:eastAsia="MS Mincho" w:hAnsi="Times New Roman" w:cs="Times New Roman"/>
                <w:kern w:val="2"/>
                <w:sz w:val="24"/>
                <w:szCs w:val="24"/>
              </w:rPr>
              <w:t xml:space="preserve">добровольческие (волонтерские) </w:t>
            </w:r>
            <w:r>
              <w:rPr>
                <w:rFonts w:ascii="Times New Roman" w:eastAsia="MS Mincho" w:hAnsi="Times New Roman" w:cs="Times New Roman"/>
                <w:kern w:val="2"/>
                <w:sz w:val="24"/>
                <w:szCs w:val="24"/>
              </w:rPr>
              <w:t>организации города Батайска (по согласованию)</w:t>
            </w:r>
            <w:bookmarkEnd w:id="14"/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  <w:tc>
          <w:tcPr>
            <w:tcW w:w="2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повышение общественно-полезной добровольческой (волонтерской) занятости населения</w:t>
            </w:r>
          </w:p>
          <w:p w:rsidR="00372EFD" w:rsidRDefault="00372EFD">
            <w:pPr>
              <w:widowControl w:val="0"/>
              <w:spacing w:after="0" w:line="240" w:lineRule="auto"/>
              <w:rPr>
                <w:kern w:val="2"/>
              </w:rPr>
            </w:pP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снижение общественно-полезной добровольческой (волонтерской) занятости населения</w:t>
            </w:r>
          </w:p>
        </w:tc>
        <w:tc>
          <w:tcPr>
            <w:tcW w:w="17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bookmarkStart w:id="15" w:name="__DdeLink__58321_1528133631"/>
            <w:r>
              <w:rPr>
                <w:rFonts w:ascii="Times New Roman" w:hAnsi="Times New Roman"/>
                <w:kern w:val="2"/>
                <w:sz w:val="24"/>
                <w:szCs w:val="24"/>
              </w:rPr>
              <w:t>3, 3.1</w:t>
            </w:r>
            <w:bookmarkEnd w:id="15"/>
            <w:r>
              <w:rPr>
                <w:rFonts w:ascii="Times New Roman" w:hAnsi="Times New Roman"/>
                <w:kern w:val="2"/>
                <w:sz w:val="24"/>
                <w:szCs w:val="24"/>
              </w:rPr>
              <w:t>.</w:t>
            </w:r>
          </w:p>
        </w:tc>
      </w:tr>
      <w:tr w:rsidR="00372EFD">
        <w:tc>
          <w:tcPr>
            <w:tcW w:w="6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3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регионального проекта «Социальная активность (Ростовская область)» на муниципальном уровне. Создание и внедрение системы социальной поддержки граждан, систематически участвующих в добровольческих (волонтерских) проектах и мероприятиях</w:t>
            </w:r>
          </w:p>
        </w:tc>
        <w:tc>
          <w:tcPr>
            <w:tcW w:w="20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по делам молодежи Администрации города Батайска, Управление образования города Батайска;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культуры города Батайска;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профессиональные образовательные организации города Батайска (по согласованию);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молодежные и детские общественные объединения горо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да Батайска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lastRenderedPageBreak/>
              <w:t>(по согласованию);</w:t>
            </w:r>
          </w:p>
          <w:p w:rsidR="00372EFD" w:rsidRDefault="000215B7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bookmarkStart w:id="16" w:name="__DdeLink__9278_263754761511"/>
            <w:r>
              <w:rPr>
                <w:rFonts w:ascii="Times New Roman" w:eastAsia="MS Mincho" w:hAnsi="Times New Roman" w:cs="Times New Roman"/>
                <w:kern w:val="2"/>
                <w:sz w:val="24"/>
                <w:szCs w:val="24"/>
              </w:rPr>
              <w:t>добровольческие (волонтерские) организации города Батайска (по согласованию)</w:t>
            </w:r>
            <w:bookmarkEnd w:id="16"/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  <w:tc>
          <w:tcPr>
            <w:tcW w:w="2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предоставление гражданам Ростовской области возможности участия в добровольческой (волонтерской) деятельности; повышение эффективности реа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лизуемых добровольческих (волонтерских) программ; расширение участия добровольцев (волонтеров) в оказании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населению услуг в социальной сфере</w:t>
            </w: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отсутствие возможности участия граждан Ростовской области в добровольческой (волонтерской) деятельности; снижение с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оциальной активности населения Ростовской области</w:t>
            </w:r>
          </w:p>
        </w:tc>
        <w:tc>
          <w:tcPr>
            <w:tcW w:w="17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bookmarkStart w:id="17" w:name="__DdeLink__58321_15281336311"/>
            <w:r>
              <w:rPr>
                <w:rFonts w:ascii="Times New Roman" w:hAnsi="Times New Roman"/>
                <w:kern w:val="2"/>
                <w:sz w:val="24"/>
                <w:szCs w:val="24"/>
              </w:rPr>
              <w:t>3, 3.1</w:t>
            </w:r>
            <w:bookmarkEnd w:id="17"/>
            <w:r>
              <w:rPr>
                <w:rFonts w:ascii="Times New Roman" w:hAnsi="Times New Roman"/>
                <w:kern w:val="2"/>
                <w:sz w:val="24"/>
                <w:szCs w:val="24"/>
              </w:rPr>
              <w:t>.</w:t>
            </w:r>
          </w:p>
        </w:tc>
      </w:tr>
      <w:tr w:rsidR="00372EFD">
        <w:tc>
          <w:tcPr>
            <w:tcW w:w="6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3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3.3</w:t>
            </w:r>
          </w:p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Реализация регионального проекта «Социальная активность (Ростовская область)». Создание муниципального центра развития добровольчества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волонтерства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0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Отдел по делам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молодежи Администрации города Батайска, Управление образования города Батайска;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культуры города Батайска;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профессиональные образовательные организации города Батайска (по согласованию);</w:t>
            </w:r>
          </w:p>
          <w:p w:rsidR="00372EFD" w:rsidRDefault="000215B7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молодежные и детские общественные объединения города 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Батайска (по согласованию);</w:t>
            </w:r>
          </w:p>
          <w:p w:rsidR="00372EFD" w:rsidRDefault="000215B7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bookmarkStart w:id="18" w:name="__DdeLink__9278_263754761512"/>
            <w:r>
              <w:rPr>
                <w:rFonts w:ascii="Times New Roman" w:eastAsia="MS Mincho" w:hAnsi="Times New Roman" w:cs="Times New Roman"/>
                <w:kern w:val="2"/>
                <w:sz w:val="24"/>
                <w:szCs w:val="24"/>
              </w:rPr>
              <w:t>добровольческие (волонтерские) организации города Батайска (по согласованию)</w:t>
            </w:r>
            <w:bookmarkEnd w:id="18"/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2021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  <w:tc>
          <w:tcPr>
            <w:tcW w:w="2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предоставление гражданам Ростовской области возможности участия в добровольческой (волонтерской) деятельности; повышение эффективности реализ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уемых добровольческих (волонтерских) программ; расширение участия добровольцев (волонтеров) в оказании населению услуг в социальной сфере</w:t>
            </w: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отсутствие возможности участия граждан Ростовской области в добровольческой (волонтерской) деятельности; снижение соци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альной активности населения Ростовской области</w:t>
            </w:r>
          </w:p>
        </w:tc>
        <w:tc>
          <w:tcPr>
            <w:tcW w:w="17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bookmarkStart w:id="19" w:name="__DdeLink__58321_15281336312"/>
            <w:r>
              <w:rPr>
                <w:rFonts w:ascii="Times New Roman" w:hAnsi="Times New Roman"/>
                <w:kern w:val="2"/>
                <w:sz w:val="24"/>
                <w:szCs w:val="24"/>
              </w:rPr>
              <w:t>3, 3.1</w:t>
            </w:r>
            <w:bookmarkEnd w:id="19"/>
            <w:r>
              <w:rPr>
                <w:rFonts w:ascii="Times New Roman" w:hAnsi="Times New Roman"/>
                <w:kern w:val="2"/>
                <w:sz w:val="24"/>
                <w:szCs w:val="24"/>
              </w:rPr>
              <w:t>.</w:t>
            </w:r>
          </w:p>
        </w:tc>
      </w:tr>
      <w:tr w:rsidR="00372EFD">
        <w:tc>
          <w:tcPr>
            <w:tcW w:w="1456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. Подпрограмма «Развитие инфраструктуры молодежной политики»</w:t>
            </w:r>
          </w:p>
        </w:tc>
      </w:tr>
      <w:tr w:rsidR="00372EFD">
        <w:tc>
          <w:tcPr>
            <w:tcW w:w="1456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4. Цель подпрограммы 4 «Создание условий для совершенствования и поддержки системы муниципальных организаций, общественных объединений,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а также иных организаций всех форм собственности, обеспечивающих возможность для оказания услуг и проведения мероприятий, направленных на развитие молодежи»</w:t>
            </w:r>
          </w:p>
        </w:tc>
      </w:tr>
      <w:tr w:rsidR="00372EFD">
        <w:tc>
          <w:tcPr>
            <w:tcW w:w="14568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tabs>
                <w:tab w:val="left" w:pos="73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4.1. Задача подпрограммы 4 «Совершенствование инфраструктуры муниципальных учреждений по работе с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молодежью»</w:t>
            </w:r>
          </w:p>
        </w:tc>
      </w:tr>
      <w:tr w:rsidR="00372EFD">
        <w:tc>
          <w:tcPr>
            <w:tcW w:w="6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4.1</w:t>
            </w:r>
          </w:p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многофункциональных молодежных центров (поддержки молодежных инициатив, гражданско-патриотического воспитания, развития добровольчества)</w:t>
            </w:r>
          </w:p>
        </w:tc>
        <w:tc>
          <w:tcPr>
            <w:tcW w:w="20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Администрации города Батайска, Управление обр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азования города Батайска;</w:t>
            </w:r>
          </w:p>
          <w:p w:rsidR="00372EFD" w:rsidRDefault="000215B7">
            <w:pPr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культуры города Батайска;</w:t>
            </w:r>
          </w:p>
          <w:p w:rsidR="00372EFD" w:rsidRDefault="000215B7">
            <w:pPr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профессиональные образовательные организации города Батайска (по согласованию);</w:t>
            </w:r>
          </w:p>
          <w:p w:rsidR="00372EFD" w:rsidRDefault="000215B7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bookmarkStart w:id="20" w:name="__DdeLink__63897_1197088804"/>
            <w:r>
              <w:rPr>
                <w:rFonts w:ascii="Times New Roman" w:hAnsi="Times New Roman"/>
                <w:kern w:val="2"/>
                <w:sz w:val="24"/>
                <w:szCs w:val="24"/>
              </w:rPr>
              <w:t>МБУ Центр «Выбор»</w:t>
            </w:r>
            <w:bookmarkEnd w:id="20"/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2021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  <w:tc>
          <w:tcPr>
            <w:tcW w:w="2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численности молодых людей, вовлеченных в мероприятия сферы государственной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молодежной политики, проводимые на территории муниципальных образований в Ростовской области</w:t>
            </w: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снижение количества молодых людей, вовлеченных в мероприятия сферы государственной молодежной политики, проводимые на территории муниципальных образований в Росто</w:t>
            </w:r>
            <w:r>
              <w:rPr>
                <w:rFonts w:ascii="Times New Roman" w:hAnsi="Times New Roman"/>
                <w:sz w:val="24"/>
                <w:szCs w:val="24"/>
              </w:rPr>
              <w:t>вской области</w:t>
            </w:r>
          </w:p>
        </w:tc>
        <w:tc>
          <w:tcPr>
            <w:tcW w:w="17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4.1</w:t>
            </w:r>
          </w:p>
        </w:tc>
      </w:tr>
      <w:tr w:rsidR="00372EFD">
        <w:tc>
          <w:tcPr>
            <w:tcW w:w="6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4.2</w:t>
            </w:r>
          </w:p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муниципальной поддержки молодежным и детским общественным объединениям,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пользующихся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муниципальной поддержкой в виде субсидии</w:t>
            </w:r>
          </w:p>
        </w:tc>
        <w:tc>
          <w:tcPr>
            <w:tcW w:w="20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Отдел по делам молодежи Администрации города Батайска, Управление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образования города Батайска;</w:t>
            </w:r>
          </w:p>
          <w:p w:rsidR="00372EFD" w:rsidRDefault="000215B7">
            <w:pPr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Управление культуры города Батайска;</w:t>
            </w:r>
          </w:p>
          <w:p w:rsidR="00372EFD" w:rsidRDefault="000215B7">
            <w:pPr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профессиональные образовательные организации города Батайска (по согласованию);</w:t>
            </w:r>
          </w:p>
          <w:p w:rsidR="00372EFD" w:rsidRDefault="000215B7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МБУ Центр «Выбор»</w:t>
            </w: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  <w:tc>
          <w:tcPr>
            <w:tcW w:w="2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сохранение численности молодежных общественных объединений, пользующихся </w:t>
            </w:r>
            <w:r>
              <w:rPr>
                <w:rFonts w:ascii="Times New Roman" w:hAnsi="Times New Roman"/>
                <w:sz w:val="24"/>
                <w:szCs w:val="24"/>
              </w:rPr>
              <w:t>государственной поддержкой</w:t>
            </w: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снижение количества молодежи, вовлеченной в деятельность общественных объединений</w:t>
            </w:r>
          </w:p>
        </w:tc>
        <w:tc>
          <w:tcPr>
            <w:tcW w:w="17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4.1</w:t>
            </w:r>
          </w:p>
        </w:tc>
      </w:tr>
    </w:tbl>
    <w:p w:rsidR="00372EFD" w:rsidRDefault="00372EFD">
      <w:pPr>
        <w:tabs>
          <w:tab w:val="left" w:pos="13845"/>
        </w:tabs>
        <w:spacing w:after="0" w:line="240" w:lineRule="auto"/>
        <w:jc w:val="right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372EFD" w:rsidRDefault="000215B7">
      <w:pPr>
        <w:tabs>
          <w:tab w:val="left" w:pos="9072"/>
          <w:tab w:val="left" w:pos="13845"/>
        </w:tabs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8. Внести изменения в приложение № 3 к муниципальной программе города Батайска «Молодежная политика и социальная активность»:</w:t>
      </w:r>
    </w:p>
    <w:p w:rsidR="00372EFD" w:rsidRDefault="000215B7">
      <w:pPr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Приложение № 3</w:t>
      </w:r>
    </w:p>
    <w:p w:rsidR="00372EFD" w:rsidRDefault="000215B7">
      <w:pPr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к муниципальной программе города Батайска </w:t>
      </w:r>
    </w:p>
    <w:p w:rsidR="00372EFD" w:rsidRDefault="000215B7">
      <w:pPr>
        <w:tabs>
          <w:tab w:val="left" w:pos="9072"/>
          <w:tab w:val="left" w:pos="13845"/>
        </w:tabs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</w:p>
    <w:p w:rsidR="00372EFD" w:rsidRDefault="000215B7">
      <w:pPr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</w:rPr>
        <w:t>РАСХОДЫ</w:t>
      </w:r>
    </w:p>
    <w:p w:rsidR="00372EFD" w:rsidRDefault="000215B7">
      <w:pPr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</w:rPr>
        <w:t xml:space="preserve">бюджета на реализацию муниципальной программы города Батайска 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</w:p>
    <w:p w:rsidR="00372EFD" w:rsidRDefault="00372EF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62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1"/>
        <w:gridCol w:w="2501"/>
        <w:gridCol w:w="1522"/>
        <w:gridCol w:w="461"/>
        <w:gridCol w:w="563"/>
        <w:gridCol w:w="862"/>
        <w:gridCol w:w="732"/>
        <w:gridCol w:w="841"/>
        <w:gridCol w:w="59"/>
        <w:gridCol w:w="637"/>
        <w:gridCol w:w="731"/>
        <w:gridCol w:w="732"/>
        <w:gridCol w:w="750"/>
        <w:gridCol w:w="568"/>
        <w:gridCol w:w="618"/>
        <w:gridCol w:w="619"/>
        <w:gridCol w:w="566"/>
        <w:gridCol w:w="746"/>
        <w:gridCol w:w="666"/>
      </w:tblGrid>
      <w:tr w:rsidR="00372EFD"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/п</w:t>
            </w:r>
          </w:p>
        </w:tc>
        <w:tc>
          <w:tcPr>
            <w:tcW w:w="2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20" w:right="-147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Наименование муниципальной программы, подпро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граммы, номер и наименование основного мероприятия</w:t>
            </w:r>
          </w:p>
        </w:tc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69" w:right="-101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Ответственный исполнитель,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соиспонители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, участники</w:t>
            </w:r>
          </w:p>
        </w:tc>
        <w:tc>
          <w:tcPr>
            <w:tcW w:w="2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Код </w:t>
            </w: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бюджетной</w:t>
            </w:r>
            <w:proofErr w:type="gramEnd"/>
          </w:p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классификации расходов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24" w:right="-131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Объем расходов</w:t>
            </w:r>
          </w:p>
          <w:p w:rsidR="00372EFD" w:rsidRDefault="000215B7">
            <w:pPr>
              <w:widowControl w:val="0"/>
              <w:spacing w:after="0" w:line="240" w:lineRule="auto"/>
              <w:ind w:right="-131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372EFD" w:rsidRDefault="000215B7">
            <w:pPr>
              <w:widowControl w:val="0"/>
              <w:spacing w:after="0" w:line="240" w:lineRule="auto"/>
              <w:ind w:left="-124" w:right="-131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(тыс. рублей)</w:t>
            </w:r>
          </w:p>
        </w:tc>
        <w:tc>
          <w:tcPr>
            <w:tcW w:w="669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 по годам реализации</w:t>
            </w:r>
          </w:p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муниципальной программы (тыс. рублей)</w:t>
            </w:r>
          </w:p>
        </w:tc>
      </w:tr>
      <w:tr w:rsidR="00372EFD">
        <w:trPr>
          <w:trHeight w:val="1542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99" w:right="-188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ГРОБ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59" w:right="-57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Рз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59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ЦСР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59" w:right="-79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ВР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2029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2030</w:t>
            </w:r>
          </w:p>
        </w:tc>
      </w:tr>
      <w:tr w:rsidR="00372EFD">
        <w:trPr>
          <w:trHeight w:val="405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4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</w:tr>
      <w:tr w:rsidR="00372EFD">
        <w:tc>
          <w:tcPr>
            <w:tcW w:w="45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Муниципальная программа города Батайска 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  <w:t>«Молодежная политика и социальная активность»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pStyle w:val="ad"/>
              <w:widowControl w:val="0"/>
              <w:jc w:val="center"/>
            </w:pPr>
            <w:bookmarkStart w:id="21" w:name="__DdeLink__9771_1934529112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  <w:bookmarkEnd w:id="21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013,1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779,8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1179,7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1174,8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1174,8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</w:tr>
      <w:tr w:rsidR="00372EFD">
        <w:tc>
          <w:tcPr>
            <w:tcW w:w="4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pStyle w:val="ad"/>
              <w:widowControl w:val="0"/>
              <w:jc w:val="center"/>
            </w:pPr>
            <w:bookmarkStart w:id="22" w:name="__DdeLink__9771_19345291122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  <w:bookmarkEnd w:id="22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013,1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779,8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1179,7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1174,8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1174,8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</w:tr>
      <w:tr w:rsidR="00372EFD">
        <w:tc>
          <w:tcPr>
            <w:tcW w:w="45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pStyle w:val="ad"/>
              <w:widowControl w:val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49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Подпрограмма</w:t>
            </w:r>
          </w:p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«Поддержка молодежных инициатив»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Х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Х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Х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Х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4273,7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298,4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385,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7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372,8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372,8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</w:tr>
      <w:tr w:rsidR="00372EFD">
        <w:tc>
          <w:tcPr>
            <w:tcW w:w="4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Х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Х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Х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Х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4273,7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298,4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385,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7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372,8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372,8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</w:tr>
      <w:tr w:rsidR="00372EFD">
        <w:tc>
          <w:tcPr>
            <w:tcW w:w="45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Основное мероприятие 1.1. Обеспечение проведения мероприятий по вовлечению молодежи в социальную практику, поддержке молодежных инициатив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pStyle w:val="ad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3773,7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248,4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335,7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r>
              <w:t>322,8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322,8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</w:tr>
      <w:tr w:rsidR="00372EFD">
        <w:trPr>
          <w:trHeight w:val="1550"/>
        </w:trPr>
        <w:tc>
          <w:tcPr>
            <w:tcW w:w="4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03100</w:t>
            </w:r>
          </w:p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3120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3174,9</w:t>
            </w:r>
          </w:p>
          <w:p w:rsidR="00372EFD" w:rsidRDefault="00372EFD">
            <w:pPr>
              <w:pStyle w:val="ad"/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113,1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174,8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171,5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171,5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424,0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</w:tr>
      <w:tr w:rsidR="00372EFD">
        <w:tc>
          <w:tcPr>
            <w:tcW w:w="4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03100</w:t>
            </w:r>
          </w:p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S3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120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598,8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135,3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160,9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151,3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151,3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372EFD"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hanging="142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Основное мероприятие 1.2. Содействие развитию интеллектуального и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научно-технического потенциала молодежи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отдел по делам молодежи города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Батайска</w:t>
            </w:r>
          </w:p>
        </w:tc>
        <w:tc>
          <w:tcPr>
            <w:tcW w:w="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031002</w:t>
            </w:r>
          </w:p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0010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350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</w:tr>
      <w:tr w:rsidR="00372EFD">
        <w:tc>
          <w:tcPr>
            <w:tcW w:w="45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pStyle w:val="ad"/>
              <w:widowControl w:val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2.</w:t>
            </w:r>
          </w:p>
        </w:tc>
        <w:tc>
          <w:tcPr>
            <w:tcW w:w="249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MS Mincho" w:hAnsi="Times New Roman"/>
                <w:color w:val="000000"/>
                <w:kern w:val="2"/>
                <w:sz w:val="24"/>
                <w:szCs w:val="24"/>
              </w:rPr>
              <w:t>«Формирование патриотизма и гражданственности в молодежной среде»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1882,0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22,0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0,0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</w:tr>
      <w:tr w:rsidR="00372EFD">
        <w:tc>
          <w:tcPr>
            <w:tcW w:w="4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03200S120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1882,0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22,0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0,0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</w:tr>
      <w:tr w:rsidR="00372EFD"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Основное мероприятие 2.1.</w:t>
            </w:r>
          </w:p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Обеспечение проведения мероприятий по содействию гражданско-патриотическому воспитанию молодых людей города Батайска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032002</w:t>
            </w:r>
          </w:p>
          <w:p w:rsidR="00372EFD" w:rsidRDefault="000215B7">
            <w:pPr>
              <w:widowControl w:val="0"/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0010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372EFD"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Основное мероприятие 2.2.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рганизация и проведение детских и молодежных форумов патриотической и профилактической направленности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03200S120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1882,0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22,0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0,0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</w:tr>
      <w:tr w:rsidR="00372EFD">
        <w:tc>
          <w:tcPr>
            <w:tcW w:w="45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pStyle w:val="ad"/>
              <w:widowControl w:val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49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Подпрограмма «Формирование эффективной системы поддержки добровольческой 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lastRenderedPageBreak/>
              <w:t>деятельности»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всего</w:t>
            </w:r>
          </w:p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404,2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100,0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100,0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102,1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102,1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372EFD">
        <w:tc>
          <w:tcPr>
            <w:tcW w:w="4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отдел по делам молодежи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города Батайска</w:t>
            </w:r>
          </w:p>
        </w:tc>
        <w:tc>
          <w:tcPr>
            <w:tcW w:w="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03300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S3</w:t>
            </w:r>
          </w:p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120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244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325,0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80,2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80,2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82,3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82,3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372EFD">
        <w:tc>
          <w:tcPr>
            <w:tcW w:w="4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03300S3</w:t>
            </w:r>
          </w:p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79,2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372EFD">
        <w:tc>
          <w:tcPr>
            <w:tcW w:w="45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Основное мероприятие 3.1.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проведения мероприятий по вовлечению  граждан в добровольческую (волонтерскую) деятельность, поддержки добровольческих инициатив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404,2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100,0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100,0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102,1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102,1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372EFD">
        <w:tc>
          <w:tcPr>
            <w:tcW w:w="4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03300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S3</w:t>
            </w:r>
          </w:p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120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244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325,0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80,2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80,2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82,3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82,3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372EFD">
        <w:tc>
          <w:tcPr>
            <w:tcW w:w="4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03300S3</w:t>
            </w:r>
          </w:p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pStyle w:val="ad"/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79,2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372EFD">
        <w:tc>
          <w:tcPr>
            <w:tcW w:w="45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Основное мероприятие 3.2. Реализация регионального проекта «Социальная активность (Ростовская область)» на муниципальном уровне. Создание и внедрение системы социальной поддержки граждан, систематически 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lastRenderedPageBreak/>
              <w:t>участвующих в добровольческих (во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лонтерских) проектах и мероприятиях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всего</w:t>
            </w:r>
          </w:p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372EFD">
        <w:tc>
          <w:tcPr>
            <w:tcW w:w="4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0330020010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372EFD">
        <w:tc>
          <w:tcPr>
            <w:tcW w:w="45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3.3</w:t>
            </w:r>
          </w:p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регионального проекта «Социальная активность (Ростовская область)». Создание муниципального центра развития добровольчества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волонтерства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372EFD">
        <w:tc>
          <w:tcPr>
            <w:tcW w:w="4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0330020010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372EFD">
        <w:tc>
          <w:tcPr>
            <w:tcW w:w="45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pStyle w:val="ad"/>
              <w:widowControl w:val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4.</w:t>
            </w:r>
          </w:p>
        </w:tc>
        <w:tc>
          <w:tcPr>
            <w:tcW w:w="249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«Развитие инфраструктуры молодежной политики»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2453,2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359,4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694,0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699,9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699,9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372EFD">
        <w:tc>
          <w:tcPr>
            <w:tcW w:w="4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0340000000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2453,2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359,4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694,0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699,9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699,9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372EFD">
        <w:tc>
          <w:tcPr>
            <w:tcW w:w="45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4.1</w:t>
            </w:r>
          </w:p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многофункциональных молодежных центров (поддержки молодежных инициатив,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гражданско-патриотического воспитания, развития добровольчества)</w:t>
            </w:r>
          </w:p>
        </w:tc>
        <w:tc>
          <w:tcPr>
            <w:tcW w:w="152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отдел по делам молодежи города Батайска</w:t>
            </w:r>
          </w:p>
        </w:tc>
        <w:tc>
          <w:tcPr>
            <w:tcW w:w="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2453,2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359,4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694,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699,9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699,9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372EFD">
        <w:tc>
          <w:tcPr>
            <w:tcW w:w="4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spacing w:after="0" w:line="240" w:lineRule="auto"/>
            </w:pPr>
          </w:p>
        </w:tc>
        <w:tc>
          <w:tcPr>
            <w:tcW w:w="152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spacing w:after="0" w:line="240" w:lineRule="auto"/>
            </w:pPr>
          </w:p>
        </w:tc>
        <w:tc>
          <w:tcPr>
            <w:tcW w:w="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03400</w:t>
            </w:r>
          </w:p>
          <w:p w:rsidR="00372EFD" w:rsidRDefault="000215B7">
            <w:pPr>
              <w:widowControl w:val="0"/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S3120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1973,0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288,2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556,6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564,1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564,1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372EFD">
        <w:tc>
          <w:tcPr>
            <w:tcW w:w="4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spacing w:after="0" w:line="240" w:lineRule="auto"/>
            </w:pPr>
          </w:p>
        </w:tc>
        <w:tc>
          <w:tcPr>
            <w:tcW w:w="152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spacing w:after="0" w:line="240" w:lineRule="auto"/>
            </w:pPr>
          </w:p>
        </w:tc>
        <w:tc>
          <w:tcPr>
            <w:tcW w:w="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03400</w:t>
            </w:r>
          </w:p>
          <w:p w:rsidR="00372EFD" w:rsidRDefault="000215B7">
            <w:pPr>
              <w:widowControl w:val="0"/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S3120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480,2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71,2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137,4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135,8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135,8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372EFD"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4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4.2</w:t>
            </w:r>
          </w:p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муниципальной поддержки молодежным и детским общественным объединениям,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пользующихся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муниципальной поддержкой в виде субсидии</w:t>
            </w:r>
          </w:p>
        </w:tc>
        <w:tc>
          <w:tcPr>
            <w:tcW w:w="15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4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034002</w:t>
            </w:r>
          </w:p>
          <w:p w:rsidR="00372EFD" w:rsidRDefault="000215B7">
            <w:pPr>
              <w:widowControl w:val="0"/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0010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9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</w:tbl>
    <w:p w:rsidR="00372EFD" w:rsidRDefault="00372EF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372EFD" w:rsidRDefault="00372EFD">
      <w:pPr>
        <w:tabs>
          <w:tab w:val="left" w:pos="1384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2EFD" w:rsidRDefault="00372EFD">
      <w:pPr>
        <w:tabs>
          <w:tab w:val="left" w:pos="1384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372EFD" w:rsidRDefault="000215B7">
      <w:pPr>
        <w:tabs>
          <w:tab w:val="left" w:pos="9072"/>
          <w:tab w:val="left" w:pos="13845"/>
        </w:tabs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9. Внести изменения в приложение № 4 к муниципальной программе города Батайска «Молодежная политика и социальная активность»:</w:t>
      </w:r>
    </w:p>
    <w:p w:rsidR="00372EFD" w:rsidRDefault="000215B7">
      <w:pPr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Приложение № 4</w:t>
      </w:r>
    </w:p>
    <w:p w:rsidR="00372EFD" w:rsidRDefault="000215B7">
      <w:pPr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к муниципальной программе города Батайска </w:t>
      </w:r>
    </w:p>
    <w:p w:rsidR="00372EFD" w:rsidRDefault="000215B7">
      <w:pPr>
        <w:tabs>
          <w:tab w:val="left" w:pos="9072"/>
          <w:tab w:val="left" w:pos="13845"/>
        </w:tabs>
        <w:spacing w:after="0" w:line="240" w:lineRule="auto"/>
        <w:ind w:firstLine="709"/>
        <w:jc w:val="right"/>
      </w:pPr>
      <w:r>
        <w:rPr>
          <w:rFonts w:ascii="Times New Roman" w:hAnsi="Times New Roman" w:cs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</w:p>
    <w:p w:rsidR="00372EFD" w:rsidRDefault="00372EF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72EFD" w:rsidRDefault="000215B7">
      <w:pPr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</w:rPr>
        <w:t>РАСХОДЫ</w:t>
      </w:r>
    </w:p>
    <w:p w:rsidR="00372EFD" w:rsidRDefault="000215B7">
      <w:pPr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</w:rPr>
        <w:t xml:space="preserve">на реализацию муниципальной программы города Батайска 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>«Молодежная политика и социальная активность»</w:t>
      </w:r>
    </w:p>
    <w:p w:rsidR="00372EFD" w:rsidRDefault="00372EFD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eastAsia="en-US"/>
        </w:rPr>
      </w:pPr>
    </w:p>
    <w:tbl>
      <w:tblPr>
        <w:tblW w:w="1457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90"/>
        <w:gridCol w:w="2943"/>
        <w:gridCol w:w="2538"/>
        <w:gridCol w:w="1298"/>
        <w:gridCol w:w="771"/>
        <w:gridCol w:w="746"/>
        <w:gridCol w:w="663"/>
        <w:gridCol w:w="730"/>
        <w:gridCol w:w="794"/>
        <w:gridCol w:w="730"/>
        <w:gridCol w:w="723"/>
        <w:gridCol w:w="680"/>
        <w:gridCol w:w="663"/>
        <w:gridCol w:w="801"/>
      </w:tblGrid>
      <w:tr w:rsidR="00372EFD">
        <w:tc>
          <w:tcPr>
            <w:tcW w:w="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№</w:t>
            </w:r>
          </w:p>
          <w:p w:rsidR="00372EFD" w:rsidRDefault="000215B7">
            <w:pPr>
              <w:widowControl w:val="0"/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</w:rPr>
              <w:t>/п</w:t>
            </w:r>
          </w:p>
        </w:tc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Наименование муниципальной программы,</w:t>
            </w:r>
          </w:p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2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Источники</w:t>
            </w:r>
          </w:p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финансирования</w:t>
            </w:r>
          </w:p>
        </w:tc>
        <w:tc>
          <w:tcPr>
            <w:tcW w:w="12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Объем расходов, всего</w:t>
            </w:r>
          </w:p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(тыс. рублей)</w:t>
            </w:r>
          </w:p>
        </w:tc>
        <w:tc>
          <w:tcPr>
            <w:tcW w:w="73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В том числе по годам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реализации</w:t>
            </w:r>
          </w:p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муниципальной программы (тыс. рублей)</w:t>
            </w:r>
          </w:p>
        </w:tc>
      </w:tr>
      <w:tr w:rsidR="00372EFD"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2021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2022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2023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2024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2025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2026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2027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2028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2029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</w:tr>
      <w:tr w:rsidR="00372EFD">
        <w:tc>
          <w:tcPr>
            <w:tcW w:w="4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9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372EFD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EFD">
        <w:tc>
          <w:tcPr>
            <w:tcW w:w="48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Муниципальная программа</w:t>
            </w:r>
          </w:p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Города Батайска</w:t>
            </w:r>
          </w:p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en-US"/>
              </w:rPr>
              <w:t>«Молодежная политика и социальная активность»</w:t>
            </w: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9013,1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779,8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1179,7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1174,8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1174,8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</w:tr>
      <w:tr w:rsidR="00372EFD">
        <w:tc>
          <w:tcPr>
            <w:tcW w:w="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2914,4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521,3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797,7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797,7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797,7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372EFD">
        <w:tc>
          <w:tcPr>
            <w:tcW w:w="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6098,7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258,5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382,0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377,1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377,1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</w:tr>
      <w:tr w:rsidR="00372EFD">
        <w:tc>
          <w:tcPr>
            <w:tcW w:w="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372EFD">
        <w:tc>
          <w:tcPr>
            <w:tcW w:w="48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4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Подпрограмма «Поддержка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молодежных инициатив»</w:t>
            </w: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4273,7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298,4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385,7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372,8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372,8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</w:tr>
      <w:tr w:rsidR="00372EFD">
        <w:tc>
          <w:tcPr>
            <w:tcW w:w="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598,8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135,3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160,9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151,3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151,3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372EFD">
        <w:tc>
          <w:tcPr>
            <w:tcW w:w="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3674,9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163,1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224,8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221,5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221,5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</w:tr>
      <w:tr w:rsidR="00372EFD">
        <w:tc>
          <w:tcPr>
            <w:tcW w:w="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372EFD">
        <w:tc>
          <w:tcPr>
            <w:tcW w:w="48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4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MS Mincho" w:hAnsi="Times New Roman"/>
                <w:kern w:val="2"/>
                <w:sz w:val="24"/>
                <w:szCs w:val="24"/>
              </w:rPr>
              <w:t>«Формирование патриотизма и гражданственности в молодежной среде»</w:t>
            </w: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1882,0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t>22,0</w:t>
            </w:r>
          </w:p>
          <w:p w:rsidR="00372EFD" w:rsidRDefault="00372EFD">
            <w:pPr>
              <w:widowControl w:val="0"/>
              <w:spacing w:after="0" w:line="240" w:lineRule="auto"/>
              <w:ind w:left="-49" w:right="-113"/>
              <w:jc w:val="center"/>
            </w:pP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</w:tr>
      <w:tr w:rsidR="00372EFD">
        <w:tc>
          <w:tcPr>
            <w:tcW w:w="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17,6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17,6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372EFD">
        <w:tc>
          <w:tcPr>
            <w:tcW w:w="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местный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бюджет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1864,4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4,4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</w:tr>
      <w:tr w:rsidR="00372EFD">
        <w:tc>
          <w:tcPr>
            <w:tcW w:w="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372EFD">
        <w:tc>
          <w:tcPr>
            <w:tcW w:w="48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4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Подпрограмма «Формирование эффективной системы поддержки добровольческой деятельности»</w:t>
            </w: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404,2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100,0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100,0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102,1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102,1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372EFD">
        <w:tc>
          <w:tcPr>
            <w:tcW w:w="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325,0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80,2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80,2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82,3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82,3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372EFD">
        <w:tc>
          <w:tcPr>
            <w:tcW w:w="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79,2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19,8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372EFD">
        <w:tc>
          <w:tcPr>
            <w:tcW w:w="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372EFD">
        <w:tc>
          <w:tcPr>
            <w:tcW w:w="48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94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eastAsia="MS Mincho" w:hAnsi="Times New Roman"/>
                <w:kern w:val="2"/>
                <w:sz w:val="24"/>
                <w:szCs w:val="24"/>
              </w:rPr>
              <w:t>«Развитие инфраструктуры молодежной политики»</w:t>
            </w: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2453,2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359,4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694,0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699,9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699,9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</w:tr>
      <w:tr w:rsidR="00372EFD">
        <w:tc>
          <w:tcPr>
            <w:tcW w:w="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1973,0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288,2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556,6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564,1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564,1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</w:tr>
      <w:tr w:rsidR="00372EFD">
        <w:tc>
          <w:tcPr>
            <w:tcW w:w="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480,2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71,2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137,4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135,8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135,8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</w:tr>
      <w:tr w:rsidR="00372EFD">
        <w:tc>
          <w:tcPr>
            <w:tcW w:w="4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9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372EFD">
            <w:pPr>
              <w:pStyle w:val="ad"/>
              <w:widowControl w:val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2EFD" w:rsidRDefault="000215B7">
            <w:pPr>
              <w:widowControl w:val="0"/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</w:tr>
    </w:tbl>
    <w:p w:rsidR="00372EFD" w:rsidRDefault="00372EFD">
      <w:pPr>
        <w:tabs>
          <w:tab w:val="left" w:pos="9072"/>
          <w:tab w:val="left" w:pos="13845"/>
        </w:tabs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372EFD" w:rsidRDefault="00372EFD">
      <w:pPr>
        <w:tabs>
          <w:tab w:val="left" w:pos="9072"/>
          <w:tab w:val="left" w:pos="1384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72EFD" w:rsidRDefault="00372EFD">
      <w:pPr>
        <w:tabs>
          <w:tab w:val="left" w:pos="9072"/>
          <w:tab w:val="left" w:pos="1384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72EFD" w:rsidRDefault="00372EFD">
      <w:pPr>
        <w:tabs>
          <w:tab w:val="left" w:pos="9072"/>
          <w:tab w:val="left" w:pos="1384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72EFD" w:rsidRDefault="00372EFD">
      <w:pPr>
        <w:tabs>
          <w:tab w:val="left" w:pos="9072"/>
          <w:tab w:val="left" w:pos="1384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72EFD" w:rsidRDefault="00372EFD">
      <w:pPr>
        <w:tabs>
          <w:tab w:val="left" w:pos="9072"/>
          <w:tab w:val="left" w:pos="1384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72EFD" w:rsidRDefault="00372EFD">
      <w:pPr>
        <w:tabs>
          <w:tab w:val="left" w:pos="9072"/>
          <w:tab w:val="left" w:pos="1384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72EFD" w:rsidRDefault="00372EFD">
      <w:pPr>
        <w:tabs>
          <w:tab w:val="left" w:pos="9072"/>
          <w:tab w:val="left" w:pos="13845"/>
        </w:tabs>
        <w:spacing w:after="0" w:line="240" w:lineRule="auto"/>
        <w:jc w:val="right"/>
      </w:pPr>
    </w:p>
    <w:sectPr w:rsidR="00372EFD">
      <w:headerReference w:type="default" r:id="rId10"/>
      <w:pgSz w:w="16838" w:h="11906" w:orient="landscape"/>
      <w:pgMar w:top="1701" w:right="1134" w:bottom="709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5B7" w:rsidRDefault="000215B7">
      <w:pPr>
        <w:spacing w:after="0" w:line="240" w:lineRule="auto"/>
      </w:pPr>
      <w:r>
        <w:separator/>
      </w:r>
    </w:p>
  </w:endnote>
  <w:endnote w:type="continuationSeparator" w:id="0">
    <w:p w:rsidR="000215B7" w:rsidRDefault="00021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iberation Serif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5B7" w:rsidRDefault="000215B7">
      <w:pPr>
        <w:spacing w:after="0" w:line="240" w:lineRule="auto"/>
      </w:pPr>
      <w:r>
        <w:separator/>
      </w:r>
    </w:p>
  </w:footnote>
  <w:footnote w:type="continuationSeparator" w:id="0">
    <w:p w:rsidR="000215B7" w:rsidRDefault="00021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2283270"/>
      <w:docPartObj>
        <w:docPartGallery w:val="Page Numbers (Top of Page)"/>
        <w:docPartUnique/>
      </w:docPartObj>
    </w:sdtPr>
    <w:sdtEndPr/>
    <w:sdtContent>
      <w:p w:rsidR="00372EFD" w:rsidRDefault="000215B7">
        <w:pPr>
          <w:pStyle w:val="af0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PAGE</w:instrText>
        </w:r>
        <w:r>
          <w:rPr>
            <w:rFonts w:ascii="Times New Roman" w:hAnsi="Times New Roman"/>
          </w:rPr>
          <w:fldChar w:fldCharType="separate"/>
        </w:r>
        <w:r w:rsidR="006A128D">
          <w:rPr>
            <w:rFonts w:ascii="Times New Roman" w:hAnsi="Times New Roman"/>
            <w:noProof/>
          </w:rPr>
          <w:t>15</w:t>
        </w:r>
        <w:r>
          <w:rPr>
            <w:rFonts w:ascii="Times New Roman" w:hAnsi="Times New Roman"/>
          </w:rPr>
          <w:fldChar w:fldCharType="end"/>
        </w:r>
      </w:p>
      <w:p w:rsidR="00372EFD" w:rsidRDefault="000215B7">
        <w:pPr>
          <w:pStyle w:val="11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1094400"/>
      <w:docPartObj>
        <w:docPartGallery w:val="Page Numbers (Top of Page)"/>
        <w:docPartUnique/>
      </w:docPartObj>
    </w:sdtPr>
    <w:sdtEndPr/>
    <w:sdtContent>
      <w:p w:rsidR="00372EFD" w:rsidRDefault="00372EFD">
        <w:pPr>
          <w:pStyle w:val="11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372EFD" w:rsidRDefault="00372EFD">
        <w:pPr>
          <w:pStyle w:val="11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372EFD" w:rsidRDefault="000215B7">
        <w:pPr>
          <w:pStyle w:val="11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A128D">
          <w:rPr>
            <w:rFonts w:ascii="Times New Roman" w:hAnsi="Times New Roman" w:cs="Times New Roman"/>
            <w:noProof/>
            <w:sz w:val="24"/>
            <w:szCs w:val="24"/>
          </w:rPr>
          <w:t>33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372EFD" w:rsidRDefault="000215B7">
        <w:pPr>
          <w:pStyle w:val="11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02CE1"/>
    <w:multiLevelType w:val="multilevel"/>
    <w:tmpl w:val="F81E19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ED2E2C"/>
    <w:multiLevelType w:val="multilevel"/>
    <w:tmpl w:val="F4143AA8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Times New Roman" w:hAnsi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EFD"/>
    <w:rsid w:val="000215B7"/>
    <w:rsid w:val="00372EFD"/>
    <w:rsid w:val="006A1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E2"/>
    <w:pPr>
      <w:spacing w:after="200" w:line="276" w:lineRule="auto"/>
    </w:pPr>
    <w:rPr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с отступом 3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uiPriority w:val="99"/>
    <w:qFormat/>
    <w:rsid w:val="00B90AFA"/>
    <w:rPr>
      <w:sz w:val="22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F43DDA"/>
    <w:rPr>
      <w:sz w:val="22"/>
      <w:lang w:eastAsia="ru-RU"/>
    </w:rPr>
  </w:style>
  <w:style w:type="character" w:customStyle="1" w:styleId="1">
    <w:name w:val="Верх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10">
    <w:name w:val="Ниж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746148"/>
    <w:rPr>
      <w:rFonts w:ascii="Tahoma" w:hAnsi="Tahoma"/>
      <w:sz w:val="16"/>
      <w:szCs w:val="16"/>
      <w:lang w:eastAsia="ru-RU"/>
    </w:rPr>
  </w:style>
  <w:style w:type="paragraph" w:customStyle="1" w:styleId="a6">
    <w:name w:val="Заголовок"/>
    <w:basedOn w:val="a"/>
    <w:next w:val="a7"/>
    <w:qFormat/>
    <w:rsid w:val="00A97AE2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7">
    <w:name w:val="Body Text"/>
    <w:basedOn w:val="a"/>
    <w:rsid w:val="00A97AE2"/>
    <w:pPr>
      <w:spacing w:after="140"/>
    </w:pPr>
  </w:style>
  <w:style w:type="paragraph" w:styleId="a8">
    <w:name w:val="List"/>
    <w:basedOn w:val="a7"/>
    <w:rsid w:val="00A97AE2"/>
    <w:rPr>
      <w:rFonts w:ascii="Times New Roman" w:hAnsi="Times New Roman" w:cs="Arial"/>
    </w:rPr>
  </w:style>
  <w:style w:type="paragraph" w:styleId="a9">
    <w:name w:val="caption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a">
    <w:name w:val="index heading"/>
    <w:basedOn w:val="a"/>
    <w:qFormat/>
    <w:rsid w:val="00A97AE2"/>
    <w:pPr>
      <w:suppressLineNumbers/>
    </w:pPr>
    <w:rPr>
      <w:rFonts w:ascii="Times New Roman" w:hAnsi="Times New Roman" w:cs="Arial"/>
    </w:rPr>
  </w:style>
  <w:style w:type="paragraph" w:customStyle="1" w:styleId="20">
    <w:name w:val="Верхний колонтитул Знак2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21">
    <w:name w:val="Body Text Indent 2"/>
    <w:basedOn w:val="a"/>
    <w:qFormat/>
    <w:rsid w:val="00A97AE2"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Indent 3"/>
    <w:basedOn w:val="a"/>
    <w:qFormat/>
    <w:rsid w:val="00A97AE2"/>
    <w:pPr>
      <w:spacing w:after="0" w:line="240" w:lineRule="auto"/>
      <w:ind w:left="-426" w:firstLine="71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b">
    <w:name w:val="List Paragraph"/>
    <w:basedOn w:val="a"/>
    <w:qFormat/>
    <w:rsid w:val="00A97AE2"/>
    <w:pPr>
      <w:ind w:left="720"/>
      <w:contextualSpacing/>
    </w:pPr>
  </w:style>
  <w:style w:type="paragraph" w:customStyle="1" w:styleId="contentheader2cols">
    <w:name w:val="contentheader2cols"/>
    <w:basedOn w:val="a"/>
    <w:qFormat/>
    <w:rsid w:val="00A97AE2"/>
    <w:pPr>
      <w:spacing w:before="51" w:after="0"/>
      <w:ind w:left="257"/>
    </w:pPr>
    <w:rPr>
      <w:rFonts w:ascii="Arial" w:hAnsi="Arial" w:cs="Arial"/>
      <w:b/>
      <w:bCs/>
      <w:color w:val="3560A7"/>
    </w:rPr>
  </w:style>
  <w:style w:type="paragraph" w:customStyle="1" w:styleId="22">
    <w:name w:val="Нижний колонтитул Знак2"/>
    <w:basedOn w:val="a"/>
    <w:link w:val="ac"/>
    <w:uiPriority w:val="99"/>
    <w:qFormat/>
    <w:rsid w:val="00A97AE2"/>
    <w:pPr>
      <w:tabs>
        <w:tab w:val="center" w:pos="4153"/>
        <w:tab w:val="right" w:pos="8306"/>
      </w:tabs>
    </w:pPr>
  </w:style>
  <w:style w:type="paragraph" w:customStyle="1" w:styleId="ad">
    <w:name w:val="Содержимое таблицы"/>
    <w:basedOn w:val="a"/>
    <w:qFormat/>
    <w:rsid w:val="00A97AE2"/>
    <w:pPr>
      <w:suppressLineNumbers/>
    </w:pPr>
  </w:style>
  <w:style w:type="paragraph" w:customStyle="1" w:styleId="ae">
    <w:name w:val="Заголовок таблицы"/>
    <w:basedOn w:val="ad"/>
    <w:qFormat/>
    <w:rsid w:val="00A97AE2"/>
    <w:pPr>
      <w:jc w:val="center"/>
    </w:pPr>
    <w:rPr>
      <w:b/>
      <w:bCs/>
    </w:rPr>
  </w:style>
  <w:style w:type="paragraph" w:customStyle="1" w:styleId="11">
    <w:name w:val="Верхний колонтитул1"/>
    <w:basedOn w:val="a"/>
    <w:uiPriority w:val="99"/>
    <w:unhideWhenUsed/>
    <w:qFormat/>
    <w:rsid w:val="00B90AF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link w:val="22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Balloon Text"/>
    <w:basedOn w:val="a"/>
    <w:uiPriority w:val="99"/>
    <w:semiHidden/>
    <w:unhideWhenUsed/>
    <w:qFormat/>
    <w:rsid w:val="00746148"/>
    <w:pPr>
      <w:spacing w:after="0" w:line="240" w:lineRule="auto"/>
    </w:pPr>
    <w:rPr>
      <w:rFonts w:ascii="Tahoma" w:hAnsi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E2"/>
    <w:pPr>
      <w:spacing w:after="200" w:line="276" w:lineRule="auto"/>
    </w:pPr>
    <w:rPr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с отступом 3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uiPriority w:val="99"/>
    <w:qFormat/>
    <w:rsid w:val="00B90AFA"/>
    <w:rPr>
      <w:sz w:val="22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F43DDA"/>
    <w:rPr>
      <w:sz w:val="22"/>
      <w:lang w:eastAsia="ru-RU"/>
    </w:rPr>
  </w:style>
  <w:style w:type="character" w:customStyle="1" w:styleId="1">
    <w:name w:val="Верх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10">
    <w:name w:val="Ниж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746148"/>
    <w:rPr>
      <w:rFonts w:ascii="Tahoma" w:hAnsi="Tahoma"/>
      <w:sz w:val="16"/>
      <w:szCs w:val="16"/>
      <w:lang w:eastAsia="ru-RU"/>
    </w:rPr>
  </w:style>
  <w:style w:type="paragraph" w:customStyle="1" w:styleId="a6">
    <w:name w:val="Заголовок"/>
    <w:basedOn w:val="a"/>
    <w:next w:val="a7"/>
    <w:qFormat/>
    <w:rsid w:val="00A97AE2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7">
    <w:name w:val="Body Text"/>
    <w:basedOn w:val="a"/>
    <w:rsid w:val="00A97AE2"/>
    <w:pPr>
      <w:spacing w:after="140"/>
    </w:pPr>
  </w:style>
  <w:style w:type="paragraph" w:styleId="a8">
    <w:name w:val="List"/>
    <w:basedOn w:val="a7"/>
    <w:rsid w:val="00A97AE2"/>
    <w:rPr>
      <w:rFonts w:ascii="Times New Roman" w:hAnsi="Times New Roman" w:cs="Arial"/>
    </w:rPr>
  </w:style>
  <w:style w:type="paragraph" w:styleId="a9">
    <w:name w:val="caption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a">
    <w:name w:val="index heading"/>
    <w:basedOn w:val="a"/>
    <w:qFormat/>
    <w:rsid w:val="00A97AE2"/>
    <w:pPr>
      <w:suppressLineNumbers/>
    </w:pPr>
    <w:rPr>
      <w:rFonts w:ascii="Times New Roman" w:hAnsi="Times New Roman" w:cs="Arial"/>
    </w:rPr>
  </w:style>
  <w:style w:type="paragraph" w:customStyle="1" w:styleId="20">
    <w:name w:val="Верхний колонтитул Знак2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21">
    <w:name w:val="Body Text Indent 2"/>
    <w:basedOn w:val="a"/>
    <w:qFormat/>
    <w:rsid w:val="00A97AE2"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Indent 3"/>
    <w:basedOn w:val="a"/>
    <w:qFormat/>
    <w:rsid w:val="00A97AE2"/>
    <w:pPr>
      <w:spacing w:after="0" w:line="240" w:lineRule="auto"/>
      <w:ind w:left="-426" w:firstLine="71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b">
    <w:name w:val="List Paragraph"/>
    <w:basedOn w:val="a"/>
    <w:qFormat/>
    <w:rsid w:val="00A97AE2"/>
    <w:pPr>
      <w:ind w:left="720"/>
      <w:contextualSpacing/>
    </w:pPr>
  </w:style>
  <w:style w:type="paragraph" w:customStyle="1" w:styleId="contentheader2cols">
    <w:name w:val="contentheader2cols"/>
    <w:basedOn w:val="a"/>
    <w:qFormat/>
    <w:rsid w:val="00A97AE2"/>
    <w:pPr>
      <w:spacing w:before="51" w:after="0"/>
      <w:ind w:left="257"/>
    </w:pPr>
    <w:rPr>
      <w:rFonts w:ascii="Arial" w:hAnsi="Arial" w:cs="Arial"/>
      <w:b/>
      <w:bCs/>
      <w:color w:val="3560A7"/>
    </w:rPr>
  </w:style>
  <w:style w:type="paragraph" w:customStyle="1" w:styleId="22">
    <w:name w:val="Нижний колонтитул Знак2"/>
    <w:basedOn w:val="a"/>
    <w:link w:val="ac"/>
    <w:uiPriority w:val="99"/>
    <w:qFormat/>
    <w:rsid w:val="00A97AE2"/>
    <w:pPr>
      <w:tabs>
        <w:tab w:val="center" w:pos="4153"/>
        <w:tab w:val="right" w:pos="8306"/>
      </w:tabs>
    </w:pPr>
  </w:style>
  <w:style w:type="paragraph" w:customStyle="1" w:styleId="ad">
    <w:name w:val="Содержимое таблицы"/>
    <w:basedOn w:val="a"/>
    <w:qFormat/>
    <w:rsid w:val="00A97AE2"/>
    <w:pPr>
      <w:suppressLineNumbers/>
    </w:pPr>
  </w:style>
  <w:style w:type="paragraph" w:customStyle="1" w:styleId="ae">
    <w:name w:val="Заголовок таблицы"/>
    <w:basedOn w:val="ad"/>
    <w:qFormat/>
    <w:rsid w:val="00A97AE2"/>
    <w:pPr>
      <w:jc w:val="center"/>
    </w:pPr>
    <w:rPr>
      <w:b/>
      <w:bCs/>
    </w:rPr>
  </w:style>
  <w:style w:type="paragraph" w:customStyle="1" w:styleId="11">
    <w:name w:val="Верхний колонтитул1"/>
    <w:basedOn w:val="a"/>
    <w:uiPriority w:val="99"/>
    <w:unhideWhenUsed/>
    <w:qFormat/>
    <w:rsid w:val="00B90AF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link w:val="22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Balloon Text"/>
    <w:basedOn w:val="a"/>
    <w:uiPriority w:val="99"/>
    <w:semiHidden/>
    <w:unhideWhenUsed/>
    <w:qFormat/>
    <w:rsid w:val="00746148"/>
    <w:pPr>
      <w:spacing w:after="0" w:line="240" w:lineRule="auto"/>
    </w:pPr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06B269-A162-4FEF-A0F3-6D772E921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6174</Words>
  <Characters>35195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2022-03-22T15:26:00Z</cp:lastPrinted>
  <dcterms:created xsi:type="dcterms:W3CDTF">2022-05-31T06:38:00Z</dcterms:created>
  <dcterms:modified xsi:type="dcterms:W3CDTF">2022-05-31T06:38:00Z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