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B4B" w:rsidRDefault="004728F3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</w:t>
      </w:r>
    </w:p>
    <w:p w:rsidR="00DF5B4B" w:rsidRDefault="004728F3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</w:t>
      </w:r>
    </w:p>
    <w:p w:rsidR="00DF5B4B" w:rsidRDefault="004728F3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DF5B4B" w:rsidRDefault="004728F3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Батайска</w:t>
      </w:r>
    </w:p>
    <w:p w:rsidR="00DF5B4B" w:rsidRDefault="004728F3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0203BB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0203BB">
        <w:rPr>
          <w:rFonts w:ascii="Times New Roman" w:hAnsi="Times New Roman"/>
          <w:sz w:val="28"/>
          <w:szCs w:val="28"/>
          <w:u w:val="single"/>
        </w:rPr>
        <w:t xml:space="preserve">23.12.2022 </w:t>
      </w:r>
      <w:r>
        <w:rPr>
          <w:rFonts w:ascii="Times New Roman" w:hAnsi="Times New Roman"/>
          <w:sz w:val="28"/>
          <w:szCs w:val="28"/>
        </w:rPr>
        <w:t>№</w:t>
      </w:r>
      <w:r w:rsidR="000203BB">
        <w:rPr>
          <w:rFonts w:ascii="Times New Roman" w:hAnsi="Times New Roman"/>
          <w:sz w:val="28"/>
          <w:szCs w:val="28"/>
        </w:rPr>
        <w:t xml:space="preserve"> </w:t>
      </w:r>
      <w:r w:rsidR="000203BB">
        <w:rPr>
          <w:rFonts w:ascii="Times New Roman" w:hAnsi="Times New Roman"/>
          <w:sz w:val="28"/>
          <w:szCs w:val="28"/>
          <w:u w:val="single"/>
        </w:rPr>
        <w:t>1130</w:t>
      </w:r>
    </w:p>
    <w:p w:rsidR="00DF5B4B" w:rsidRDefault="00DF5B4B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DF5B4B" w:rsidRDefault="00DF5B4B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Положение 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 комиссии по обследованию объектов и экспертной оценке состояния их доступности, обследованию жилых помещений инвалидов и общего имущества в многоквартирных </w:t>
      </w:r>
      <w:r>
        <w:rPr>
          <w:rFonts w:ascii="Times New Roman" w:eastAsia="Times New Roman" w:hAnsi="Times New Roman"/>
          <w:sz w:val="28"/>
          <w:szCs w:val="28"/>
        </w:rPr>
        <w:t>домах</w:t>
      </w:r>
    </w:p>
    <w:p w:rsidR="00DF5B4B" w:rsidRDefault="00DF5B4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0"/>
        </w:rPr>
      </w:pP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bookmarkStart w:id="1" w:name="sub_2001"/>
      <w:bookmarkEnd w:id="1"/>
      <w:r>
        <w:rPr>
          <w:rFonts w:ascii="Times New Roman" w:eastAsia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Настоящее Положение устанавливает порядок деятельности Комиссии по обследованию объектов и экспертной оценке состояния их доступности, обследованию жилых помещений инвалидов и общего имущества в многоквартирных домах (далее – Комиссия) с целью оц</w:t>
      </w:r>
      <w:r>
        <w:rPr>
          <w:rFonts w:ascii="Times New Roman" w:eastAsia="Times New Roman" w:hAnsi="Times New Roman"/>
          <w:sz w:val="28"/>
          <w:szCs w:val="28"/>
        </w:rPr>
        <w:t>енки состояния доступности объектов и услуг в приоритетных сферах деятельности инвалидов и маломобильных групп населения, составления акта обследования, решения об экономической целесообразности или нецелесообразности реконструкции или капитального ремонта</w:t>
      </w:r>
      <w:r>
        <w:rPr>
          <w:rFonts w:ascii="Times New Roman" w:eastAsia="Times New Roman" w:hAnsi="Times New Roman"/>
          <w:sz w:val="28"/>
          <w:szCs w:val="28"/>
        </w:rPr>
        <w:t xml:space="preserve"> многоквартирного дома (части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дома), заключения о возможности приспособления жилого помещения инвалида и общего имущества в многоквартирном доме для инвалида или об отсутствии такой возможности.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 Комиссия создана для проведения работ по обследованию здан</w:t>
      </w:r>
      <w:r>
        <w:rPr>
          <w:rFonts w:ascii="Times New Roman" w:eastAsia="Times New Roman" w:hAnsi="Times New Roman"/>
          <w:sz w:val="28"/>
          <w:szCs w:val="28"/>
        </w:rPr>
        <w:t xml:space="preserve">ий, их паспортизации и классификации с целью оценки состояния их доступности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для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инвалидов и маломобильных групп населения, разработки предложений по устранению существующих ограничений и барьеров для инвалидов и маломобильных групп населения, по обследова</w:t>
      </w:r>
      <w:r>
        <w:rPr>
          <w:rFonts w:ascii="Times New Roman" w:eastAsia="Times New Roman" w:hAnsi="Times New Roman"/>
          <w:sz w:val="28"/>
          <w:szCs w:val="28"/>
        </w:rPr>
        <w:t>нию жилых помещений инвалидов и общего имущества в многоквартирных домах, составления акта обследования и принятия решения об</w:t>
      </w:r>
      <w:bookmarkStart w:id="2" w:name="sub_2002"/>
      <w:bookmarkStart w:id="3" w:name="sub_80"/>
      <w:bookmarkEnd w:id="2"/>
      <w:bookmarkEnd w:id="3"/>
      <w:r>
        <w:rPr>
          <w:rFonts w:ascii="Times New Roman" w:eastAsia="Times New Roman" w:hAnsi="Times New Roman"/>
          <w:sz w:val="28"/>
          <w:szCs w:val="28"/>
        </w:rPr>
        <w:t xml:space="preserve"> экономической целесообразности (или нецелесообразности) реконструкции или капитального ремонта многоквартирного дома (части дома),</w:t>
      </w:r>
      <w:r>
        <w:rPr>
          <w:rFonts w:ascii="Times New Roman" w:eastAsia="Times New Roman" w:hAnsi="Times New Roman"/>
          <w:sz w:val="28"/>
          <w:szCs w:val="28"/>
        </w:rPr>
        <w:t xml:space="preserve"> в котором проживает инвалид, в целях приспособления жилого помещения инвалида и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(или) общего имущества в многоквартирном доме, в котором проживает инвалид, с учётом потребностей инвалида и обеспечения условий их доступности для инвалида, вынесения заключе</w:t>
      </w:r>
      <w:r>
        <w:rPr>
          <w:rFonts w:ascii="Times New Roman" w:eastAsia="Times New Roman" w:hAnsi="Times New Roman"/>
          <w:sz w:val="28"/>
          <w:szCs w:val="28"/>
        </w:rPr>
        <w:t>ния о возможности приспособления жилого помещения инвалида и общего имущества в многоквартирном доме для инвалида или об отсутствии такой возможности.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Комиссия в своей деятельности руководствуется </w:t>
      </w:r>
      <w:hyperlink w:anchor="garantF1://10003000.0" w:history="1">
        <w:r>
          <w:rPr>
            <w:rFonts w:ascii="Times New Roman" w:eastAsia="Times New Roman" w:hAnsi="Times New Roman"/>
            <w:sz w:val="28"/>
            <w:szCs w:val="28"/>
          </w:rPr>
          <w:t>Конституцией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 Ро</w:t>
      </w:r>
      <w:r>
        <w:rPr>
          <w:rFonts w:ascii="Times New Roman" w:eastAsia="Times New Roman" w:hAnsi="Times New Roman"/>
          <w:sz w:val="28"/>
          <w:szCs w:val="28"/>
        </w:rPr>
        <w:t>ссийской Федерации, Федеральными конституционными законами, Конвенцией о правах инвалидов, Гражданским кодексом Российской Федерации, Жилищным кодексом Российской федерации, Кодексом Российской Федерации об административных правонарушениях, Федеральными за</w:t>
      </w:r>
      <w:r>
        <w:rPr>
          <w:rFonts w:ascii="Times New Roman" w:eastAsia="Times New Roman" w:hAnsi="Times New Roman"/>
          <w:sz w:val="28"/>
          <w:szCs w:val="28"/>
        </w:rPr>
        <w:t xml:space="preserve">конами, указами и распоряжениями Президента Российской Федерации, постановлениями и распоряжениями Правительства Российской </w:t>
      </w: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Федерации, </w:t>
      </w:r>
      <w:hyperlink w:anchor="garantF1://9801118.1000" w:history="1">
        <w:r>
          <w:rPr>
            <w:rFonts w:ascii="Times New Roman" w:eastAsia="Times New Roman" w:hAnsi="Times New Roman"/>
            <w:sz w:val="28"/>
            <w:szCs w:val="28"/>
          </w:rPr>
          <w:t>Уставом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 Ростовской области, областными законами Ростовской области, указами и </w:t>
      </w:r>
      <w:r>
        <w:rPr>
          <w:rFonts w:ascii="Times New Roman" w:eastAsia="Times New Roman" w:hAnsi="Times New Roman"/>
          <w:sz w:val="28"/>
          <w:szCs w:val="28"/>
        </w:rPr>
        <w:t>распоряжениями Губернатора Ростовской области, постановлениями, распоряжениями и решениями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Правительства Ростовской области, методическими пособиями министерств и ведомств Российской Федерации, нормативно-правовыми актами органов местного самоуправления го</w:t>
      </w:r>
      <w:r>
        <w:rPr>
          <w:rFonts w:ascii="Times New Roman" w:eastAsia="Times New Roman" w:hAnsi="Times New Roman"/>
          <w:sz w:val="28"/>
          <w:szCs w:val="28"/>
        </w:rPr>
        <w:t>рода Батайска, а также настоящим Положением.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 Комиссия создана на период решения возложенных на неё задач и реализации функций.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bookmarkStart w:id="4" w:name="sub_2003"/>
      <w:bookmarkEnd w:id="4"/>
      <w:r>
        <w:rPr>
          <w:rFonts w:ascii="Times New Roman" w:eastAsia="Times New Roman" w:hAnsi="Times New Roman"/>
          <w:sz w:val="28"/>
          <w:szCs w:val="28"/>
        </w:rPr>
        <w:t>5. Основными задачами Комиссии являются: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паспортизация и классификация объектов с целью оценки состояния их доступности для </w:t>
      </w:r>
      <w:r>
        <w:rPr>
          <w:rFonts w:ascii="Times New Roman" w:eastAsia="Times New Roman" w:hAnsi="Times New Roman"/>
          <w:sz w:val="28"/>
          <w:szCs w:val="28"/>
        </w:rPr>
        <w:t>инвалидов и маломобильных групп населения, а также разработка предложений по устранению существующих ограничений и барьеров для инвалидов и маломобильных групп населения;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- обследование жилых помещений инвалидов и общего имущества в многоквартирных домах, </w:t>
      </w:r>
      <w:r>
        <w:rPr>
          <w:rFonts w:ascii="Times New Roman" w:eastAsia="Times New Roman" w:hAnsi="Times New Roman"/>
          <w:sz w:val="28"/>
          <w:szCs w:val="28"/>
        </w:rPr>
        <w:t>в которых проживают инвалиды в целях оценки приспособления жилого помещения инвалида и общего имущества в многоквартирном доме, в котором проживает инвалид, с учётом потребностей инвалида и обеспечения условий их доступности для инвалида, а также оценки во</w:t>
      </w:r>
      <w:r>
        <w:rPr>
          <w:rFonts w:ascii="Times New Roman" w:eastAsia="Times New Roman" w:hAnsi="Times New Roman"/>
          <w:sz w:val="28"/>
          <w:szCs w:val="28"/>
        </w:rPr>
        <w:t>зможности их приспособления с учётом потребностей инвалида в зависимости от особенностей ограничения жизнедеятельности, обусловленного инвалидностью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лица, проживающего в таком помещении.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6. Для реализации возложенных на Комиссию задач она осуществляет след</w:t>
      </w:r>
      <w:r>
        <w:rPr>
          <w:rFonts w:ascii="Times New Roman" w:eastAsia="Times New Roman" w:hAnsi="Times New Roman"/>
          <w:sz w:val="28"/>
          <w:szCs w:val="28"/>
        </w:rPr>
        <w:t>ующие функции: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bookmarkStart w:id="5" w:name="sub_2032"/>
      <w:bookmarkEnd w:id="5"/>
      <w:r>
        <w:rPr>
          <w:rFonts w:ascii="Times New Roman" w:eastAsia="Times New Roman" w:hAnsi="Times New Roman"/>
          <w:sz w:val="28"/>
          <w:szCs w:val="28"/>
        </w:rPr>
        <w:t>- рассматривает и изучает перечень объектов, находящихся в муниципальной собственности;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bookmarkStart w:id="6" w:name="sub_2033"/>
      <w:bookmarkEnd w:id="6"/>
      <w:r>
        <w:rPr>
          <w:rFonts w:ascii="Times New Roman" w:eastAsia="Times New Roman" w:hAnsi="Times New Roman"/>
          <w:sz w:val="28"/>
          <w:szCs w:val="28"/>
        </w:rPr>
        <w:t>- составляет график обследования объектов;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bookmarkStart w:id="7" w:name="sub_2034"/>
      <w:bookmarkEnd w:id="7"/>
      <w:r>
        <w:rPr>
          <w:rFonts w:ascii="Times New Roman" w:eastAsia="Times New Roman" w:hAnsi="Times New Roman"/>
          <w:sz w:val="28"/>
          <w:szCs w:val="28"/>
        </w:rPr>
        <w:t>- запрашивает у организаций (учреждений, предприятий), занимающих обследуемый объект, анкету объекта, утверждё</w:t>
      </w:r>
      <w:r>
        <w:rPr>
          <w:rFonts w:ascii="Times New Roman" w:eastAsia="Times New Roman" w:hAnsi="Times New Roman"/>
          <w:sz w:val="28"/>
          <w:szCs w:val="28"/>
        </w:rPr>
        <w:t xml:space="preserve">нную руководителем; 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проводит обследование объектов с целью объективной оценки состояния их доступности;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bookmarkStart w:id="8" w:name="sub_2035"/>
      <w:bookmarkEnd w:id="8"/>
      <w:r>
        <w:rPr>
          <w:rFonts w:ascii="Times New Roman" w:eastAsia="Times New Roman" w:hAnsi="Times New Roman"/>
          <w:sz w:val="28"/>
          <w:szCs w:val="28"/>
        </w:rPr>
        <w:t>- осуществляет заполнение паспортов доступности объекта, акта обследования;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направляет заполненный паспорт доступности с приложениями (анкеты, акта</w:t>
      </w:r>
      <w:r>
        <w:rPr>
          <w:rFonts w:ascii="Times New Roman" w:eastAsia="Times New Roman" w:hAnsi="Times New Roman"/>
          <w:sz w:val="28"/>
          <w:szCs w:val="28"/>
        </w:rPr>
        <w:t xml:space="preserve"> обследования) на утверждение в Управление социальной защиты населения города Батайска;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по факту проверки направляет предложение об устранении препятствий и приведения объекта в состояние соответствующему доступности для инвалидов и маломобильных групп н</w:t>
      </w:r>
      <w:r>
        <w:rPr>
          <w:rFonts w:ascii="Times New Roman" w:eastAsia="Times New Roman" w:hAnsi="Times New Roman"/>
          <w:sz w:val="28"/>
          <w:szCs w:val="28"/>
        </w:rPr>
        <w:t>аселения руководителям организаций (учреждений, предприятий), занимающих обследуемый объект;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разрабатывает предложения по устранению существующих ограничений и барьеров для инвалидов и маломобильных групп населения по доступности объектов и направляет их</w:t>
      </w:r>
      <w:r>
        <w:rPr>
          <w:rFonts w:ascii="Times New Roman" w:eastAsia="Times New Roman" w:hAnsi="Times New Roman"/>
          <w:sz w:val="28"/>
          <w:szCs w:val="28"/>
        </w:rPr>
        <w:t xml:space="preserve"> Координационному совету по делам инвалидов при Администрации города Батайска;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проводит обследование жилого помещения инвалида и общего имущества в многоквартирном доме, в котором проживает инвалид;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- рассматривает документы о характеристиках жилого поме</w:t>
      </w:r>
      <w:r>
        <w:rPr>
          <w:rFonts w:ascii="Times New Roman" w:eastAsia="Times New Roman" w:hAnsi="Times New Roman"/>
          <w:sz w:val="28"/>
          <w:szCs w:val="28"/>
        </w:rPr>
        <w:t>щения инвалида, общего имущества в многоквартирном доме, в котором проживает инвалид (технический паспорт (технический план), кадастровый паспорт и иные документы);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рассматривает документы о признании гражданина инвалидом, в том числе выписки из акта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мед</w:t>
      </w:r>
      <w:r>
        <w:rPr>
          <w:rFonts w:ascii="Times New Roman" w:eastAsia="Times New Roman" w:hAnsi="Times New Roman"/>
          <w:sz w:val="28"/>
          <w:szCs w:val="28"/>
        </w:rPr>
        <w:t>ико-социальной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экспертизы гражданина, признанного инвалидом;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проводит визуальный, технический осмотр жилого помещения инвалида, общего имущества в многоквартирном доме, в котором проживает инвалид, при необходимости проводит дополнительные обследования, </w:t>
      </w:r>
      <w:r>
        <w:rPr>
          <w:rFonts w:ascii="Times New Roman" w:eastAsia="Times New Roman" w:hAnsi="Times New Roman"/>
          <w:sz w:val="28"/>
          <w:szCs w:val="28"/>
        </w:rPr>
        <w:t>испытания несущих конструкций жилого здания;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проводит беседы с гражданином, признанным инвалидом, проживающим в жилом помещении, в целях выявления конкретных потребностей этого гражданина в отношении приспособления жилого помещения;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производит оценку н</w:t>
      </w:r>
      <w:r>
        <w:rPr>
          <w:rFonts w:ascii="Times New Roman" w:eastAsia="Times New Roman" w:hAnsi="Times New Roman"/>
          <w:sz w:val="28"/>
          <w:szCs w:val="28"/>
        </w:rPr>
        <w:t>еобходимости и возможности приспособления жилого помещения инвалида и общего имущества в многоквартирном доме, в котором проживает инвалид, с учётом потребностей инвалида и обеспечения условий их доступности для инвалида;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составляет акты обследования;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sz w:val="28"/>
          <w:szCs w:val="28"/>
        </w:rPr>
        <w:t>принимает решения об экономической целесообразности (или нецелесообразности)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</w:t>
      </w:r>
      <w:r>
        <w:rPr>
          <w:rFonts w:ascii="Times New Roman" w:eastAsia="Times New Roman" w:hAnsi="Times New Roman"/>
          <w:sz w:val="28"/>
          <w:szCs w:val="28"/>
        </w:rPr>
        <w:t xml:space="preserve"> многоквартирном доме, в котором проживает инвалид, с учётом потребностей инвалида и обеспечения условий их доступности для инвалида;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выносит заключение о возможности приспособления жилого помещения инвалида и общего имущества в многоквартирном доме для </w:t>
      </w:r>
      <w:r>
        <w:rPr>
          <w:rFonts w:ascii="Times New Roman" w:eastAsia="Times New Roman" w:hAnsi="Times New Roman"/>
          <w:sz w:val="28"/>
          <w:szCs w:val="28"/>
        </w:rPr>
        <w:t>инвалида или об отсутствии такой возможности.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7. Обследование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осуществля</w:t>
      </w:r>
      <w:r>
        <w:rPr>
          <w:rFonts w:ascii="Times New Roman" w:eastAsia="Times New Roman" w:hAnsi="Times New Roman"/>
          <w:sz w:val="28"/>
          <w:szCs w:val="28"/>
        </w:rPr>
        <w:t>ется Комиссией в соответствии с планом мероприятий, утверждённым органом местного самоуправления муниципального образования «Город Батайск» и оформляется актом обследования.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8. В случае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,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если в акте обследования содержится вывод об отсутствии технической </w:t>
      </w:r>
      <w:r>
        <w:rPr>
          <w:rFonts w:ascii="Times New Roman" w:eastAsia="Times New Roman" w:hAnsi="Times New Roman"/>
          <w:sz w:val="28"/>
          <w:szCs w:val="28"/>
        </w:rPr>
        <w:t>возможности для приспособления жилого помещения инвалида и (или) общего имущества в многоквартирном доме для инвалида, Комиссия выносит решение  о проведении проверки экономической целесообразности реконструкции или капитального ремонта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9. Результатом рабо</w:t>
      </w:r>
      <w:r>
        <w:rPr>
          <w:rFonts w:ascii="Times New Roman" w:eastAsia="Times New Roman" w:hAnsi="Times New Roman"/>
          <w:sz w:val="28"/>
          <w:szCs w:val="28"/>
        </w:rPr>
        <w:t>ты Комиссии является заключение о возможности приспособления жилого помещения инвалида и общего имущества в многоквартирном доме, в котором проживает инвалид, с учётом потребностей инвалида и обеспечения условий их доступности для инвалида или заключение о</w:t>
      </w:r>
      <w:r>
        <w:rPr>
          <w:rFonts w:ascii="Times New Roman" w:eastAsia="Times New Roman" w:hAnsi="Times New Roman"/>
          <w:sz w:val="28"/>
          <w:szCs w:val="28"/>
        </w:rPr>
        <w:t>б отсутствии такой возможности.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10. Заключение о возможности приспособления жилого помещения инвалида и общего имущества в многоквартирном доме для инвалида в течение 10 дней со дня его вынесения направляется главе муниципального образования «Город Батайск</w:t>
      </w:r>
      <w:r>
        <w:rPr>
          <w:rFonts w:ascii="Times New Roman" w:eastAsia="Times New Roman" w:hAnsi="Times New Roman"/>
          <w:sz w:val="28"/>
          <w:szCs w:val="28"/>
        </w:rPr>
        <w:t>» для принятия решения о включении мероприятий по приспособлению в план мероприятий.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bookmarkStart w:id="9" w:name="sub_2004"/>
      <w:bookmarkEnd w:id="9"/>
      <w:r>
        <w:rPr>
          <w:rFonts w:ascii="Times New Roman" w:eastAsia="Times New Roman" w:hAnsi="Times New Roman"/>
          <w:sz w:val="28"/>
          <w:szCs w:val="28"/>
        </w:rPr>
        <w:t>11. Комиссия для реализации возложенных на него задач имеет право: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bookmarkStart w:id="10" w:name="sub_2041"/>
      <w:bookmarkEnd w:id="10"/>
      <w:r>
        <w:rPr>
          <w:rFonts w:ascii="Times New Roman" w:eastAsia="Times New Roman" w:hAnsi="Times New Roman"/>
          <w:sz w:val="28"/>
          <w:szCs w:val="28"/>
        </w:rPr>
        <w:t>- запрашивать в установленном порядке у органов местного самоуправления города Батайска, общественных ор</w:t>
      </w:r>
      <w:r>
        <w:rPr>
          <w:rFonts w:ascii="Times New Roman" w:eastAsia="Times New Roman" w:hAnsi="Times New Roman"/>
          <w:sz w:val="28"/>
          <w:szCs w:val="28"/>
        </w:rPr>
        <w:t>ганизаций (объединений) и организаций всех форм собственности информационные материалы по вопросам, отнесённым к компетенции Комиссии;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bookmarkStart w:id="11" w:name="sub_2042"/>
      <w:bookmarkEnd w:id="11"/>
      <w:r>
        <w:rPr>
          <w:rFonts w:ascii="Times New Roman" w:eastAsia="Times New Roman" w:hAnsi="Times New Roman"/>
          <w:sz w:val="28"/>
          <w:szCs w:val="28"/>
        </w:rPr>
        <w:t>- заслушивать представителей органов местного самоуправления города Батайска, общественных организаций (объединений) и ор</w:t>
      </w:r>
      <w:r>
        <w:rPr>
          <w:rFonts w:ascii="Times New Roman" w:eastAsia="Times New Roman" w:hAnsi="Times New Roman"/>
          <w:sz w:val="28"/>
          <w:szCs w:val="28"/>
        </w:rPr>
        <w:t>ганизаций всех форм собственности по вопросам, отнесённым к компетенции Комиссии;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привлекать квалифицированных специалистов, а также сотрудников отделов и отраслевых (функциональных) органов Администрации города Батайска;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привлекать представителей орга</w:t>
      </w:r>
      <w:r>
        <w:rPr>
          <w:rFonts w:ascii="Times New Roman" w:eastAsia="Times New Roman" w:hAnsi="Times New Roman"/>
          <w:sz w:val="28"/>
          <w:szCs w:val="28"/>
        </w:rPr>
        <w:t>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обследование;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bookmarkStart w:id="12" w:name="sub_2043"/>
      <w:bookmarkEnd w:id="12"/>
      <w:r>
        <w:rPr>
          <w:rFonts w:ascii="Times New Roman" w:eastAsia="Times New Roman" w:hAnsi="Times New Roman"/>
          <w:sz w:val="28"/>
          <w:szCs w:val="28"/>
        </w:rPr>
        <w:t>- создавать рабочие группы из числа членов Комиссии; лиц, назначенных членами Комиссии</w:t>
      </w:r>
      <w:r>
        <w:rPr>
          <w:rFonts w:ascii="Times New Roman" w:eastAsia="Times New Roman" w:hAnsi="Times New Roman"/>
          <w:sz w:val="28"/>
          <w:szCs w:val="28"/>
        </w:rPr>
        <w:t xml:space="preserve"> как руководителей учреждений из числа работников; представителей общественных организаций (объединений), не входящих в состав Комиссии для проведения аналитических и экспертных работ с целью разработки предложений по входящим в компетенцию Комиссии вопрос</w:t>
      </w:r>
      <w:r>
        <w:rPr>
          <w:rFonts w:ascii="Times New Roman" w:eastAsia="Times New Roman" w:hAnsi="Times New Roman"/>
          <w:sz w:val="28"/>
          <w:szCs w:val="28"/>
        </w:rPr>
        <w:t xml:space="preserve">ам, носящих рекомендательный характер; обследования объектов; составления паспорта доступности. 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принимать решения по вопросам, относящимся к компетенции Комиссии.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bookmarkStart w:id="13" w:name="sub_2005"/>
      <w:bookmarkEnd w:id="13"/>
      <w:r>
        <w:rPr>
          <w:rFonts w:ascii="Times New Roman" w:eastAsia="Times New Roman" w:hAnsi="Times New Roman"/>
          <w:sz w:val="28"/>
          <w:szCs w:val="28"/>
        </w:rPr>
        <w:t>12. Порядок создания, работы и состав Комиссии утверждается постановлением Администрации г</w:t>
      </w:r>
      <w:r>
        <w:rPr>
          <w:rFonts w:ascii="Times New Roman" w:eastAsia="Times New Roman" w:hAnsi="Times New Roman"/>
          <w:sz w:val="28"/>
          <w:szCs w:val="28"/>
        </w:rPr>
        <w:t>орода Батайска. Состав рабочих групп утверждается решением Комиссии.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13. Председателем Комиссии является заместитель главы Администрации города Батайска по социальным вопросам. Председатель Комиссии имеет двух заместителей и одного секретаря Комиссии.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bookmarkStart w:id="14" w:name="sub_2006"/>
      <w:bookmarkEnd w:id="14"/>
      <w:r>
        <w:rPr>
          <w:rFonts w:ascii="Times New Roman" w:eastAsia="Times New Roman" w:hAnsi="Times New Roman"/>
          <w:sz w:val="28"/>
          <w:szCs w:val="28"/>
        </w:rPr>
        <w:t xml:space="preserve">14. </w:t>
      </w:r>
      <w:r>
        <w:rPr>
          <w:rFonts w:ascii="Times New Roman" w:eastAsia="Times New Roman" w:hAnsi="Times New Roman"/>
          <w:sz w:val="28"/>
          <w:szCs w:val="28"/>
        </w:rPr>
        <w:t>Комиссия осуществляет свою деятельность в соответствии с планом работы, который принимается на заседании Комиссии и утверждается его председателем. Порядок работы Комиссии определяется его председателем или по его поручению одним из заместителей председате</w:t>
      </w:r>
      <w:r>
        <w:rPr>
          <w:rFonts w:ascii="Times New Roman" w:eastAsia="Times New Roman" w:hAnsi="Times New Roman"/>
          <w:sz w:val="28"/>
          <w:szCs w:val="28"/>
        </w:rPr>
        <w:t>ля Комиссии.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Планы деятельности рабочих групп утверждаются их руководителями в соответствии с планами работы Комиссии.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bookmarkStart w:id="15" w:name="sub_2007"/>
      <w:bookmarkEnd w:id="15"/>
      <w:r>
        <w:rPr>
          <w:rFonts w:ascii="Times New Roman" w:eastAsia="Times New Roman" w:hAnsi="Times New Roman"/>
          <w:sz w:val="28"/>
          <w:szCs w:val="28"/>
        </w:rPr>
        <w:t>15. Заседания Комиссии проводятся в соответствии с планом его работы, а также по решению председателя Комиссии.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Заседание Комиссии провод</w:t>
      </w:r>
      <w:r>
        <w:rPr>
          <w:rFonts w:ascii="Times New Roman" w:eastAsia="Times New Roman" w:hAnsi="Times New Roman"/>
          <w:sz w:val="28"/>
          <w:szCs w:val="28"/>
        </w:rPr>
        <w:t>ит председатель Комиссии или по его поручению один из заместителей председателя Комиссии.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 необходимости на заседания Комиссии могут приглашаться </w:t>
      </w:r>
      <w:r>
        <w:rPr>
          <w:rFonts w:ascii="Times New Roman" w:eastAsia="Times New Roman" w:hAnsi="Times New Roman"/>
          <w:sz w:val="28"/>
          <w:szCs w:val="28"/>
        </w:rPr>
        <w:lastRenderedPageBreak/>
        <w:t>представители органов местного самоуправления, общественных организаций (объединений), организаций, осущест</w:t>
      </w:r>
      <w:r>
        <w:rPr>
          <w:rFonts w:ascii="Times New Roman" w:eastAsia="Times New Roman" w:hAnsi="Times New Roman"/>
          <w:sz w:val="28"/>
          <w:szCs w:val="28"/>
        </w:rPr>
        <w:t>вляющих деятельность по управлению многоквартирным домом, не входящие в состав Комиссии.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bookmarkStart w:id="16" w:name="sub_2008"/>
      <w:bookmarkEnd w:id="16"/>
      <w:r>
        <w:rPr>
          <w:rFonts w:ascii="Times New Roman" w:eastAsia="Times New Roman" w:hAnsi="Times New Roman"/>
          <w:sz w:val="28"/>
          <w:szCs w:val="28"/>
        </w:rPr>
        <w:t xml:space="preserve">16. Решения Комиссии принимаются большинством голосов присутствующих на заседании членов Комиссии. При равенстве голосов решающим является голос председательствующего </w:t>
      </w:r>
      <w:r>
        <w:rPr>
          <w:rFonts w:ascii="Times New Roman" w:eastAsia="Times New Roman" w:hAnsi="Times New Roman"/>
          <w:sz w:val="28"/>
          <w:szCs w:val="28"/>
        </w:rPr>
        <w:t>на заседании. В случае несогласия с принятым решением члены Комиссии вправе выразить своё особое мнение в письменной форме и приложить его к решению Комиссии.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Решения, принимаемые на заседании Комиссии, оформляются протоколами, которые подписывает председа</w:t>
      </w:r>
      <w:r>
        <w:rPr>
          <w:rFonts w:ascii="Times New Roman" w:eastAsia="Times New Roman" w:hAnsi="Times New Roman"/>
          <w:sz w:val="28"/>
          <w:szCs w:val="28"/>
        </w:rPr>
        <w:t xml:space="preserve">тельствующий на заседании. </w:t>
      </w:r>
    </w:p>
    <w:p w:rsidR="00DF5B4B" w:rsidRDefault="00472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bookmarkStart w:id="17" w:name="sub_2009"/>
      <w:bookmarkEnd w:id="17"/>
      <w:r>
        <w:rPr>
          <w:rFonts w:ascii="Times New Roman" w:eastAsia="Times New Roman" w:hAnsi="Times New Roman"/>
          <w:sz w:val="28"/>
          <w:szCs w:val="28"/>
        </w:rPr>
        <w:t>17. Комиссия информирует заинтересованные органы местного самоуправления и общественные организации (объединения) о принятых решениях.</w:t>
      </w:r>
    </w:p>
    <w:p w:rsidR="00DF5B4B" w:rsidRDefault="00DF5B4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16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4785"/>
        <w:gridCol w:w="5104"/>
      </w:tblGrid>
      <w:tr w:rsidR="00DF5B4B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DF5B4B" w:rsidRDefault="004728F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общего отдела Администрации города Батайска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DF5B4B" w:rsidRDefault="00DF5B4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F5B4B" w:rsidRDefault="004728F3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Мирошникова</w:t>
            </w:r>
            <w:proofErr w:type="spellEnd"/>
          </w:p>
        </w:tc>
      </w:tr>
    </w:tbl>
    <w:p w:rsidR="00DF5B4B" w:rsidRDefault="00DF5B4B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sectPr w:rsidR="00DF5B4B">
      <w:headerReference w:type="default" r:id="rId7"/>
      <w:endnotePr>
        <w:numFmt w:val="decimal"/>
      </w:endnotePr>
      <w:pgSz w:w="11906" w:h="16838"/>
      <w:pgMar w:top="1134" w:right="567" w:bottom="1134" w:left="1701" w:header="567" w:footer="0" w:gutter="0"/>
      <w:pgNumType w:start="3" w:chapStyle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8F3" w:rsidRDefault="004728F3">
      <w:pPr>
        <w:spacing w:after="0" w:line="240" w:lineRule="auto"/>
      </w:pPr>
      <w:r>
        <w:separator/>
      </w:r>
    </w:p>
  </w:endnote>
  <w:endnote w:type="continuationSeparator" w:id="0">
    <w:p w:rsidR="004728F3" w:rsidRDefault="00472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8F3" w:rsidRDefault="004728F3">
      <w:pPr>
        <w:spacing w:after="0" w:line="240" w:lineRule="auto"/>
      </w:pPr>
      <w:r>
        <w:separator/>
      </w:r>
    </w:p>
  </w:footnote>
  <w:footnote w:type="continuationSeparator" w:id="0">
    <w:p w:rsidR="004728F3" w:rsidRDefault="00472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B4B" w:rsidRDefault="004728F3">
    <w:pPr>
      <w:pStyle w:val="a3"/>
      <w:jc w:val="center"/>
    </w:pPr>
    <w:r>
      <w:fldChar w:fldCharType="begin"/>
    </w:r>
    <w:r>
      <w:instrText xml:space="preserve"> PAGE </w:instrText>
    </w:r>
    <w:r>
      <w:fldChar w:fldCharType="separate"/>
    </w:r>
    <w:r w:rsidR="000203BB">
      <w:rPr>
        <w:noProof/>
      </w:rPr>
      <w:t>7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B4B"/>
    <w:rsid w:val="000203BB"/>
    <w:rsid w:val="004728F3"/>
    <w:rsid w:val="00DF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819"/>
        <w:tab w:val="right" w:pos="9638"/>
      </w:tabs>
      <w:spacing w:after="0" w:line="240" w:lineRule="auto"/>
    </w:pPr>
  </w:style>
  <w:style w:type="table" w:styleId="a4">
    <w:name w:val="Table Grid"/>
    <w:basedOn w:val="a1"/>
    <w:uiPriority w:val="59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819"/>
        <w:tab w:val="right" w:pos="9638"/>
      </w:tabs>
      <w:spacing w:after="0" w:line="240" w:lineRule="auto"/>
    </w:pPr>
  </w:style>
  <w:style w:type="table" w:styleId="a4">
    <w:name w:val="Table Grid"/>
    <w:basedOn w:val="a1"/>
    <w:uiPriority w:val="59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1678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2022-12-26T08:05:00Z</cp:lastPrinted>
  <dcterms:created xsi:type="dcterms:W3CDTF">2022-12-26T08:08:00Z</dcterms:created>
  <dcterms:modified xsi:type="dcterms:W3CDTF">2022-12-26T08:08:00Z</dcterms:modified>
</cp:coreProperties>
</file>