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601" w:rsidRDefault="001C1615">
      <w:pPr>
        <w:jc w:val="center"/>
        <w:rPr>
          <w:spacing w:val="3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429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4_CTqc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oAAAAAAAAAAAAAAAAAAAAAAAAAAAAAAAAAAAAAAAAAAAAABXAwAA7AQAAAAAAAAAAAAAAAAAACgAAAAIAAAAAQAAAAEAAAA=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16601" w:rsidRDefault="00916601">
      <w:pPr>
        <w:jc w:val="center"/>
        <w:rPr>
          <w:color w:val="FF0000"/>
          <w:spacing w:val="30"/>
          <w:sz w:val="26"/>
          <w:szCs w:val="26"/>
        </w:rPr>
      </w:pPr>
    </w:p>
    <w:p w:rsidR="00916601" w:rsidRDefault="001C161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916601" w:rsidRDefault="00916601">
      <w:pPr>
        <w:jc w:val="center"/>
        <w:rPr>
          <w:color w:val="FF0000"/>
          <w:sz w:val="26"/>
          <w:szCs w:val="26"/>
        </w:rPr>
      </w:pPr>
    </w:p>
    <w:p w:rsidR="00916601" w:rsidRDefault="001C1615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916601" w:rsidRDefault="00916601">
      <w:pPr>
        <w:jc w:val="center"/>
        <w:rPr>
          <w:b/>
          <w:color w:val="FF0000"/>
          <w:spacing w:val="38"/>
          <w:sz w:val="26"/>
          <w:szCs w:val="26"/>
        </w:rPr>
      </w:pPr>
    </w:p>
    <w:p w:rsidR="00916601" w:rsidRDefault="001C16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C27E8">
        <w:rPr>
          <w:sz w:val="28"/>
          <w:szCs w:val="28"/>
          <w:u w:val="single"/>
        </w:rPr>
        <w:t>23.12.2022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1C27E8">
        <w:rPr>
          <w:sz w:val="28"/>
          <w:szCs w:val="28"/>
          <w:u w:val="single"/>
        </w:rPr>
        <w:t>1130</w:t>
      </w:r>
    </w:p>
    <w:p w:rsidR="00916601" w:rsidRDefault="00916601">
      <w:pPr>
        <w:jc w:val="center"/>
        <w:rPr>
          <w:color w:val="FF0000"/>
          <w:sz w:val="26"/>
          <w:szCs w:val="26"/>
        </w:rPr>
      </w:pPr>
    </w:p>
    <w:p w:rsidR="00916601" w:rsidRDefault="001C161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916601" w:rsidRDefault="00916601">
      <w:pPr>
        <w:jc w:val="center"/>
        <w:rPr>
          <w:color w:val="FF0000"/>
          <w:sz w:val="28"/>
          <w:szCs w:val="28"/>
        </w:rPr>
      </w:pPr>
    </w:p>
    <w:p w:rsidR="00916601" w:rsidRDefault="00916601">
      <w:pPr>
        <w:jc w:val="center"/>
        <w:rPr>
          <w:color w:val="FF0000"/>
          <w:sz w:val="28"/>
          <w:szCs w:val="28"/>
        </w:rPr>
      </w:pPr>
    </w:p>
    <w:p w:rsidR="00916601" w:rsidRDefault="001C1615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 проведении паспортизации и классификации </w:t>
      </w:r>
    </w:p>
    <w:p w:rsidR="00916601" w:rsidRDefault="001C16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объектов и услуг в приоритетных сферах </w:t>
      </w:r>
    </w:p>
    <w:p w:rsidR="00916601" w:rsidRDefault="001C16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жизнедеятельности инвалидов, </w:t>
      </w:r>
    </w:p>
    <w:p w:rsidR="00916601" w:rsidRDefault="001C161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обследования жилых помещений инвалидов и общего </w:t>
      </w:r>
    </w:p>
    <w:p w:rsidR="00916601" w:rsidRDefault="001C161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имущества в многоквартирных домах</w:t>
      </w:r>
    </w:p>
    <w:p w:rsidR="00916601" w:rsidRDefault="00916601">
      <w:pPr>
        <w:jc w:val="center"/>
        <w:rPr>
          <w:b/>
          <w:sz w:val="28"/>
          <w:szCs w:val="28"/>
        </w:rPr>
      </w:pPr>
    </w:p>
    <w:p w:rsidR="00916601" w:rsidRDefault="00916601">
      <w:pPr>
        <w:ind w:firstLine="709"/>
        <w:jc w:val="both"/>
        <w:rPr>
          <w:color w:val="FF0000"/>
          <w:sz w:val="28"/>
        </w:rPr>
      </w:pPr>
    </w:p>
    <w:p w:rsidR="00916601" w:rsidRDefault="001C161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Во исполнение Федерального закона от 24.11.1995 № 181-ФЗ                     «О социальной защите инвалидов в Российской Федерации», Конвенции о правах инвалидов от 13.12.2006, постановления Правительства Ростовской области от 07.02.2013 № 56 «Об организации работы по паспортизации и </w:t>
      </w:r>
      <w:proofErr w:type="gramStart"/>
      <w:r>
        <w:rPr>
          <w:sz w:val="28"/>
          <w:szCs w:val="28"/>
        </w:rPr>
        <w:t xml:space="preserve">классификации объектов и услуг в приоритетных сферах жизнедеятельности инвалидов и других маломобильных групп населения», в соответствии со статьёй 15 Жилищного кодекса Российской Федерации, в целях исполнения постановления </w:t>
      </w:r>
      <w:proofErr w:type="gramEnd"/>
      <w:r>
        <w:rPr>
          <w:sz w:val="28"/>
          <w:szCs w:val="28"/>
        </w:rPr>
        <w:t xml:space="preserve">Правительства Российской Федерации от 09.07.2016 № 649 «О мерах по приспособлению жилых помещений и общего имущества в многоквартирном доме с учётом потребностей инвалидов», в связи с утрачиванием силы некоторых постановлений Администрации города Батайска, а так же с кадровыми изменениями в структурных подразделениях, отраслевых (функциональных) органах, </w:t>
      </w:r>
      <w:r>
        <w:rPr>
          <w:sz w:val="28"/>
        </w:rPr>
        <w:t xml:space="preserve">Администрация города Батайска </w:t>
      </w:r>
      <w:r>
        <w:rPr>
          <w:b/>
          <w:sz w:val="28"/>
        </w:rPr>
        <w:t>постановляет:</w:t>
      </w:r>
    </w:p>
    <w:p w:rsidR="00916601" w:rsidRDefault="00916601">
      <w:pPr>
        <w:jc w:val="center"/>
        <w:rPr>
          <w:color w:val="FF0000"/>
          <w:sz w:val="28"/>
        </w:rPr>
      </w:pPr>
    </w:p>
    <w:p w:rsidR="00916601" w:rsidRDefault="001C1615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>Создать комиссию по обследованию объектов и экспертной оценке состояния их доступности, обследованию жилых помещений инвалидов и общего имущества в многоквартирных домах.</w:t>
      </w:r>
    </w:p>
    <w:p w:rsidR="00916601" w:rsidRDefault="001C1615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Положение о комиссии по обследованию объектов и экспертной оценке состояния их доступности, обследованию жилых помещений инвалидов и общего имущества в многоквартирных домах, согласно приложению №1.</w:t>
      </w:r>
    </w:p>
    <w:p w:rsidR="00916601" w:rsidRDefault="001C1615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состав комиссии по обследованию объектов и экспертной оценке состояния их доступности, обследованию жилых помещений </w:t>
      </w:r>
      <w:r>
        <w:rPr>
          <w:sz w:val="28"/>
          <w:szCs w:val="28"/>
        </w:rPr>
        <w:lastRenderedPageBreak/>
        <w:t>инвалидов и общего имущества в многоквартирных домах, согласно приложению №2.</w:t>
      </w:r>
    </w:p>
    <w:p w:rsidR="00916601" w:rsidRDefault="001C1615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Секретарю Комиссии по обследованию объектов и экспертной оценке состояния их доступности, обследованию жилых помещений инвалидов и общего имущества в многоквартирных домах, в соответствии с перечнем объектов, находящихся в муниципальной собственности, составлять график их обследования, производить обследование с составлением  необходимых документов в соответствии с методическим пособием Министерства труда и социальной защиты Российской Федерации «Методика паспортизации и классификации объектов и услуг, с</w:t>
      </w:r>
      <w:proofErr w:type="gramEnd"/>
      <w:r>
        <w:rPr>
          <w:sz w:val="28"/>
          <w:szCs w:val="28"/>
        </w:rPr>
        <w:t xml:space="preserve"> целью их объективной оценки для разработки мер, обеспечивающих их доступность», 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учётом потребностей инвалидов».</w:t>
      </w:r>
    </w:p>
    <w:p w:rsidR="00916601" w:rsidRDefault="001C1615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Управлению по архитектуре и градостроительству города Батайска обеспечивать формирование карты доступности объектов социальной и транспортной инфраструктур, средств транспорта, связи и информации, находящихся в муниципальной собственности, и услуг в приоритетных сферах жизнедеятельности инвалидов, оказываемых органами местного самоуправления в соответствии с методическим пособием Министерства труда и социальной защиты Российской Федерации «Методика формирования и обновления карт доступности объектов и услуг», производить её актуализацию.</w:t>
      </w:r>
      <w:proofErr w:type="gramEnd"/>
    </w:p>
    <w:p w:rsidR="00916601" w:rsidRDefault="001C1615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Признать утратившим силу постановление Администрации города Батайска от 24.01.2017 № 64 «О проведении паспортизации и классификации объектов и услуг в приоритетных сферах жизнедеятельности инвалидов, обследования жилых помещений инвалидов и общего имущества в многоквартирных домах».</w:t>
      </w:r>
    </w:p>
    <w:p w:rsidR="00916601" w:rsidRDefault="001C1615">
      <w:pPr>
        <w:tabs>
          <w:tab w:val="left" w:pos="0"/>
        </w:tabs>
        <w:ind w:firstLine="720"/>
        <w:jc w:val="both"/>
        <w:rPr>
          <w:spacing w:val="7"/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pacing w:val="7"/>
          <w:sz w:val="28"/>
          <w:szCs w:val="28"/>
        </w:rPr>
        <w:t>Контроль за</w:t>
      </w:r>
      <w:proofErr w:type="gramEnd"/>
      <w:r>
        <w:rPr>
          <w:spacing w:val="7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вопросам, заместителя главы Администрации города Батайска по жилищно-коммунальному хозяйству, заместителя главы Администрации города Батайска по территориальному развитию и строительству, в рамках своих компетенций.</w:t>
      </w:r>
    </w:p>
    <w:p w:rsidR="00916601" w:rsidRDefault="00916601">
      <w:pPr>
        <w:ind w:firstLine="720"/>
        <w:jc w:val="both"/>
        <w:rPr>
          <w:color w:val="FF0000"/>
          <w:spacing w:val="-24"/>
          <w:sz w:val="28"/>
        </w:rPr>
      </w:pPr>
    </w:p>
    <w:p w:rsidR="00916601" w:rsidRDefault="00916601">
      <w:pPr>
        <w:ind w:firstLine="720"/>
        <w:jc w:val="both"/>
        <w:rPr>
          <w:color w:val="FF0000"/>
          <w:spacing w:val="-24"/>
          <w:sz w:val="28"/>
        </w:rPr>
      </w:pPr>
    </w:p>
    <w:tbl>
      <w:tblPr>
        <w:tblStyle w:val="a6"/>
        <w:tblW w:w="9450" w:type="dxa"/>
        <w:tblLook w:val="04A0" w:firstRow="1" w:lastRow="0" w:firstColumn="1" w:lastColumn="0" w:noHBand="0" w:noVBand="1"/>
      </w:tblPr>
      <w:tblGrid>
        <w:gridCol w:w="4785"/>
        <w:gridCol w:w="4665"/>
      </w:tblGrid>
      <w:tr w:rsidR="0091660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916601" w:rsidRDefault="001C1615">
            <w:pPr>
              <w:tabs>
                <w:tab w:val="left" w:pos="4320"/>
                <w:tab w:val="center" w:pos="487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916601" w:rsidRDefault="001C1615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 w:rsidR="00916601" w:rsidRDefault="00916601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</w:p>
          <w:p w:rsidR="00916601" w:rsidRDefault="001C1615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Р.П. Волошин</w:t>
            </w:r>
          </w:p>
        </w:tc>
      </w:tr>
    </w:tbl>
    <w:p w:rsidR="00916601" w:rsidRDefault="00916601">
      <w:pPr>
        <w:ind w:firstLine="720"/>
        <w:jc w:val="both"/>
        <w:rPr>
          <w:color w:val="FF0000"/>
          <w:sz w:val="28"/>
        </w:rPr>
      </w:pPr>
    </w:p>
    <w:p w:rsidR="00916601" w:rsidRDefault="00916601">
      <w:pPr>
        <w:ind w:firstLine="720"/>
        <w:jc w:val="both"/>
        <w:rPr>
          <w:color w:val="FF0000"/>
          <w:sz w:val="28"/>
        </w:rPr>
      </w:pPr>
    </w:p>
    <w:p w:rsidR="00916601" w:rsidRDefault="001C1615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16601" w:rsidRDefault="001C1615">
      <w:pPr>
        <w:jc w:val="both"/>
        <w:rPr>
          <w:sz w:val="28"/>
        </w:rPr>
      </w:pPr>
      <w:r>
        <w:rPr>
          <w:sz w:val="28"/>
        </w:rPr>
        <w:t xml:space="preserve">заместитель главы Администрации </w:t>
      </w:r>
    </w:p>
    <w:p w:rsidR="00916601" w:rsidRDefault="001C1615">
      <w:pPr>
        <w:jc w:val="both"/>
        <w:rPr>
          <w:sz w:val="28"/>
        </w:rPr>
      </w:pPr>
      <w:r>
        <w:rPr>
          <w:sz w:val="28"/>
        </w:rPr>
        <w:t xml:space="preserve">города Батайска по социальным вопросам </w:t>
      </w:r>
    </w:p>
    <w:sectPr w:rsidR="00916601" w:rsidSect="00E560FC">
      <w:headerReference w:type="default" r:id="rId9"/>
      <w:endnotePr>
        <w:numFmt w:val="decimal"/>
      </w:endnotePr>
      <w:pgSz w:w="11906" w:h="16838"/>
      <w:pgMar w:top="1134" w:right="851" w:bottom="1134" w:left="1701" w:header="567" w:footer="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4C4" w:rsidRDefault="009264C4">
      <w:r>
        <w:separator/>
      </w:r>
    </w:p>
  </w:endnote>
  <w:endnote w:type="continuationSeparator" w:id="0">
    <w:p w:rsidR="009264C4" w:rsidRDefault="00926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4C4" w:rsidRDefault="009264C4">
      <w:r>
        <w:separator/>
      </w:r>
    </w:p>
  </w:footnote>
  <w:footnote w:type="continuationSeparator" w:id="0">
    <w:p w:rsidR="009264C4" w:rsidRDefault="00926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8341828"/>
      <w:docPartObj>
        <w:docPartGallery w:val="Page Numbers (Top of Page)"/>
        <w:docPartUnique/>
      </w:docPartObj>
    </w:sdtPr>
    <w:sdtEndPr/>
    <w:sdtContent>
      <w:p w:rsidR="00E560FC" w:rsidRDefault="00E560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7E8">
          <w:rPr>
            <w:noProof/>
          </w:rPr>
          <w:t>2</w:t>
        </w:r>
        <w:r>
          <w:fldChar w:fldCharType="end"/>
        </w:r>
      </w:p>
    </w:sdtContent>
  </w:sdt>
  <w:p w:rsidR="00916601" w:rsidRDefault="00916601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40609"/>
    <w:multiLevelType w:val="hybridMultilevel"/>
    <w:tmpl w:val="5E627158"/>
    <w:lvl w:ilvl="0" w:tplc="E0223B4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69C103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73FAA73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64D493E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D9AA650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8B86A1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BA6C33E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6C2663C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53741D0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nsid w:val="78C042FE"/>
    <w:multiLevelType w:val="hybridMultilevel"/>
    <w:tmpl w:val="A1441A4C"/>
    <w:name w:val="Нумерованный список 1"/>
    <w:lvl w:ilvl="0" w:tplc="20F4AF0E">
      <w:start w:val="1"/>
      <w:numFmt w:val="decimal"/>
      <w:lvlText w:val="%1."/>
      <w:lvlJc w:val="left"/>
      <w:pPr>
        <w:ind w:left="360" w:firstLine="0"/>
      </w:pPr>
    </w:lvl>
    <w:lvl w:ilvl="1" w:tplc="1C183DC2">
      <w:start w:val="1"/>
      <w:numFmt w:val="lowerLetter"/>
      <w:lvlText w:val="%2."/>
      <w:lvlJc w:val="left"/>
      <w:pPr>
        <w:ind w:left="1080" w:firstLine="0"/>
      </w:pPr>
    </w:lvl>
    <w:lvl w:ilvl="2" w:tplc="9A36B278">
      <w:start w:val="1"/>
      <w:numFmt w:val="lowerRoman"/>
      <w:lvlText w:val="%3."/>
      <w:lvlJc w:val="left"/>
      <w:pPr>
        <w:ind w:left="1980" w:firstLine="0"/>
      </w:pPr>
    </w:lvl>
    <w:lvl w:ilvl="3" w:tplc="458C76B2">
      <w:start w:val="1"/>
      <w:numFmt w:val="decimal"/>
      <w:lvlText w:val="%4."/>
      <w:lvlJc w:val="left"/>
      <w:pPr>
        <w:ind w:left="2520" w:firstLine="0"/>
      </w:pPr>
    </w:lvl>
    <w:lvl w:ilvl="4" w:tplc="070A4F34">
      <w:start w:val="1"/>
      <w:numFmt w:val="lowerLetter"/>
      <w:lvlText w:val="%5."/>
      <w:lvlJc w:val="left"/>
      <w:pPr>
        <w:ind w:left="3240" w:firstLine="0"/>
      </w:pPr>
    </w:lvl>
    <w:lvl w:ilvl="5" w:tplc="EA6A7838">
      <w:start w:val="1"/>
      <w:numFmt w:val="lowerRoman"/>
      <w:lvlText w:val="%6."/>
      <w:lvlJc w:val="left"/>
      <w:pPr>
        <w:ind w:left="4140" w:firstLine="0"/>
      </w:pPr>
    </w:lvl>
    <w:lvl w:ilvl="6" w:tplc="69F6678C">
      <w:start w:val="1"/>
      <w:numFmt w:val="decimal"/>
      <w:lvlText w:val="%7."/>
      <w:lvlJc w:val="left"/>
      <w:pPr>
        <w:ind w:left="4680" w:firstLine="0"/>
      </w:pPr>
    </w:lvl>
    <w:lvl w:ilvl="7" w:tplc="CC5ECC10">
      <w:start w:val="1"/>
      <w:numFmt w:val="lowerLetter"/>
      <w:lvlText w:val="%8."/>
      <w:lvlJc w:val="left"/>
      <w:pPr>
        <w:ind w:left="5400" w:firstLine="0"/>
      </w:pPr>
    </w:lvl>
    <w:lvl w:ilvl="8" w:tplc="F9280600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601"/>
    <w:rsid w:val="001C1615"/>
    <w:rsid w:val="001C27E8"/>
    <w:rsid w:val="00916601"/>
    <w:rsid w:val="009264C4"/>
    <w:rsid w:val="00E5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header"/>
    <w:basedOn w:val="a"/>
    <w:uiPriority w:val="99"/>
    <w:qFormat/>
    <w:pPr>
      <w:tabs>
        <w:tab w:val="center" w:pos="4677"/>
        <w:tab w:val="right" w:pos="9354"/>
      </w:tabs>
    </w:pPr>
  </w:style>
  <w:style w:type="character" w:customStyle="1" w:styleId="a5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E560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60FC"/>
    <w:rPr>
      <w:rFonts w:ascii="Times New Roman" w:eastAsia="Times New Roman" w:hAnsi="Times New Roman"/>
      <w:sz w:val="20"/>
      <w:szCs w:val="20"/>
    </w:rPr>
  </w:style>
  <w:style w:type="character" w:customStyle="1" w:styleId="a9">
    <w:name w:val="Верхний колонтитул Знак"/>
    <w:basedOn w:val="a0"/>
    <w:link w:val="a4"/>
    <w:uiPriority w:val="99"/>
    <w:rsid w:val="00E560FC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header"/>
    <w:basedOn w:val="a"/>
    <w:uiPriority w:val="99"/>
    <w:qFormat/>
    <w:pPr>
      <w:tabs>
        <w:tab w:val="center" w:pos="4677"/>
        <w:tab w:val="right" w:pos="9354"/>
      </w:tabs>
    </w:pPr>
  </w:style>
  <w:style w:type="character" w:customStyle="1" w:styleId="a5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E560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60FC"/>
    <w:rPr>
      <w:rFonts w:ascii="Times New Roman" w:eastAsia="Times New Roman" w:hAnsi="Times New Roman"/>
      <w:sz w:val="20"/>
      <w:szCs w:val="20"/>
    </w:rPr>
  </w:style>
  <w:style w:type="character" w:customStyle="1" w:styleId="a9">
    <w:name w:val="Верхний колонтитул Знак"/>
    <w:basedOn w:val="a0"/>
    <w:link w:val="a4"/>
    <w:uiPriority w:val="99"/>
    <w:rsid w:val="00E560FC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2022-12-26T08:03:00Z</cp:lastPrinted>
  <dcterms:created xsi:type="dcterms:W3CDTF">2022-12-26T08:04:00Z</dcterms:created>
  <dcterms:modified xsi:type="dcterms:W3CDTF">2022-12-26T08:04:00Z</dcterms:modified>
</cp:coreProperties>
</file>