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C6" w:rsidRDefault="0075103C" w:rsidP="001876C6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1020" cy="80010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6C6" w:rsidRPr="00F22636" w:rsidRDefault="001876C6" w:rsidP="001876C6">
      <w:pPr>
        <w:jc w:val="center"/>
        <w:rPr>
          <w:color w:val="FF0000"/>
          <w:spacing w:val="30"/>
          <w:sz w:val="26"/>
          <w:szCs w:val="26"/>
        </w:rPr>
      </w:pPr>
    </w:p>
    <w:p w:rsidR="001876C6" w:rsidRDefault="001876C6" w:rsidP="001876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1876C6" w:rsidRPr="00F22636" w:rsidRDefault="001876C6" w:rsidP="001876C6">
      <w:pPr>
        <w:jc w:val="center"/>
        <w:rPr>
          <w:color w:val="FF0000"/>
          <w:sz w:val="26"/>
          <w:szCs w:val="26"/>
        </w:rPr>
      </w:pPr>
    </w:p>
    <w:p w:rsidR="001876C6" w:rsidRDefault="001876C6" w:rsidP="001876C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1876C6" w:rsidRPr="00F22636" w:rsidRDefault="001876C6" w:rsidP="001876C6">
      <w:pPr>
        <w:jc w:val="center"/>
        <w:rPr>
          <w:b/>
          <w:color w:val="FF0000"/>
          <w:spacing w:val="38"/>
          <w:sz w:val="26"/>
          <w:szCs w:val="26"/>
        </w:rPr>
      </w:pPr>
    </w:p>
    <w:p w:rsidR="001876C6" w:rsidRDefault="001876C6" w:rsidP="001876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41F1">
        <w:rPr>
          <w:sz w:val="28"/>
          <w:szCs w:val="28"/>
          <w:u w:val="single"/>
        </w:rPr>
        <w:t>25.02.2021</w:t>
      </w:r>
      <w:r>
        <w:rPr>
          <w:sz w:val="28"/>
          <w:szCs w:val="28"/>
        </w:rPr>
        <w:t xml:space="preserve"> № </w:t>
      </w:r>
      <w:r w:rsidR="000241F1" w:rsidRPr="000241F1">
        <w:rPr>
          <w:sz w:val="28"/>
          <w:szCs w:val="28"/>
          <w:u w:val="single"/>
        </w:rPr>
        <w:t>284</w:t>
      </w:r>
    </w:p>
    <w:p w:rsidR="001876C6" w:rsidRPr="00F22636" w:rsidRDefault="001876C6" w:rsidP="001876C6">
      <w:pPr>
        <w:jc w:val="center"/>
        <w:rPr>
          <w:color w:val="FF0000"/>
          <w:sz w:val="26"/>
          <w:szCs w:val="26"/>
        </w:rPr>
      </w:pPr>
    </w:p>
    <w:p w:rsidR="001876C6" w:rsidRDefault="001876C6" w:rsidP="001876C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1876C6" w:rsidRPr="00F22636" w:rsidRDefault="001876C6" w:rsidP="001876C6">
      <w:pPr>
        <w:jc w:val="center"/>
        <w:rPr>
          <w:color w:val="FF0000"/>
          <w:sz w:val="28"/>
          <w:szCs w:val="28"/>
        </w:rPr>
      </w:pPr>
    </w:p>
    <w:p w:rsidR="001876C6" w:rsidRPr="00F22636" w:rsidRDefault="001876C6" w:rsidP="001876C6">
      <w:pPr>
        <w:jc w:val="center"/>
        <w:rPr>
          <w:color w:val="FF0000"/>
          <w:sz w:val="28"/>
          <w:szCs w:val="28"/>
        </w:rPr>
      </w:pPr>
    </w:p>
    <w:p w:rsidR="001876C6" w:rsidRDefault="001876C6" w:rsidP="00187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</w:p>
    <w:p w:rsidR="001876C6" w:rsidRDefault="001876C6" w:rsidP="00187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Порядка определения объема и условий </w:t>
      </w:r>
    </w:p>
    <w:p w:rsidR="001876C6" w:rsidRDefault="001876C6" w:rsidP="00187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из бюджета города Батайска субсидий </w:t>
      </w:r>
    </w:p>
    <w:p w:rsidR="001876C6" w:rsidRDefault="001876C6" w:rsidP="00187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иные цели муниципальным бюджетным учреждениям </w:t>
      </w:r>
    </w:p>
    <w:p w:rsidR="001876C6" w:rsidRDefault="001876C6" w:rsidP="001876C6">
      <w:pPr>
        <w:jc w:val="center"/>
        <w:rPr>
          <w:b/>
          <w:bCs/>
          <w:spacing w:val="-4"/>
          <w:sz w:val="28"/>
          <w:szCs w:val="28"/>
          <w:lang w:eastAsia="en-US"/>
        </w:rPr>
      </w:pPr>
      <w:r>
        <w:rPr>
          <w:b/>
          <w:sz w:val="28"/>
          <w:szCs w:val="28"/>
        </w:rPr>
        <w:t>здравоохранения города Батайска</w:t>
      </w:r>
      <w:r w:rsidRPr="00B10A2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B10A24">
        <w:rPr>
          <w:b/>
          <w:bCs/>
          <w:spacing w:val="-4"/>
          <w:sz w:val="28"/>
          <w:szCs w:val="28"/>
          <w:lang w:eastAsia="en-US"/>
        </w:rPr>
        <w:t xml:space="preserve">в отношении которых </w:t>
      </w:r>
    </w:p>
    <w:p w:rsidR="001876C6" w:rsidRDefault="001876C6" w:rsidP="001876C6">
      <w:pPr>
        <w:jc w:val="center"/>
        <w:rPr>
          <w:b/>
          <w:bCs/>
          <w:sz w:val="28"/>
          <w:szCs w:val="28"/>
          <w:lang w:eastAsia="en-US"/>
        </w:rPr>
      </w:pPr>
      <w:r w:rsidRPr="00B10A24">
        <w:rPr>
          <w:b/>
          <w:bCs/>
          <w:spacing w:val="-4"/>
          <w:sz w:val="28"/>
          <w:szCs w:val="28"/>
          <w:lang w:eastAsia="en-US"/>
        </w:rPr>
        <w:t>функции и полномочия</w:t>
      </w:r>
      <w:r w:rsidRPr="00B10A24">
        <w:rPr>
          <w:b/>
          <w:bCs/>
          <w:sz w:val="28"/>
          <w:szCs w:val="28"/>
          <w:lang w:eastAsia="en-US"/>
        </w:rPr>
        <w:t xml:space="preserve"> учредителя осуществляет </w:t>
      </w:r>
    </w:p>
    <w:p w:rsidR="001876C6" w:rsidRDefault="001876C6" w:rsidP="001876C6">
      <w:pPr>
        <w:jc w:val="center"/>
        <w:rPr>
          <w:b/>
          <w:sz w:val="28"/>
          <w:szCs w:val="28"/>
        </w:rPr>
      </w:pPr>
      <w:r w:rsidRPr="00B10A24">
        <w:rPr>
          <w:b/>
          <w:bCs/>
          <w:sz w:val="28"/>
          <w:szCs w:val="28"/>
          <w:lang w:eastAsia="en-US"/>
        </w:rPr>
        <w:t>Администрация города Батайска</w:t>
      </w:r>
    </w:p>
    <w:p w:rsidR="001876C6" w:rsidRPr="00F22636" w:rsidRDefault="001876C6" w:rsidP="001876C6">
      <w:pPr>
        <w:jc w:val="center"/>
        <w:rPr>
          <w:color w:val="FF0000"/>
          <w:sz w:val="28"/>
        </w:rPr>
      </w:pPr>
    </w:p>
    <w:p w:rsidR="001876C6" w:rsidRPr="00F22636" w:rsidRDefault="001876C6" w:rsidP="001876C6">
      <w:pPr>
        <w:ind w:firstLine="709"/>
        <w:jc w:val="both"/>
        <w:rPr>
          <w:color w:val="FF0000"/>
          <w:sz w:val="28"/>
        </w:rPr>
      </w:pPr>
    </w:p>
    <w:p w:rsidR="001876C6" w:rsidRDefault="001876C6" w:rsidP="001876C6">
      <w:pPr>
        <w:pStyle w:val="1"/>
        <w:spacing w:before="0"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со статьей 78.1 Бюджетного кодекса Российской Федерации</w:t>
      </w:r>
      <w:r w:rsidRPr="00B55266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Правительства Российской Федерации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22.02.2020 № 203 «Об общих требованиях к нормативным правовым актам и муниципальным правовым актам, устанавливающих порядок определения объема и условия предоставления бюджетным и автономным учреждениям субсидии на иные цели», </w:t>
      </w:r>
      <w:r w:rsidRPr="00B55266">
        <w:rPr>
          <w:sz w:val="28"/>
          <w:szCs w:val="28"/>
        </w:rPr>
        <w:t>руководствуясь Уставом муниципального образования «Город Батайск»,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постановляет:</w:t>
      </w:r>
    </w:p>
    <w:p w:rsidR="001876C6" w:rsidRPr="00F22636" w:rsidRDefault="001876C6" w:rsidP="001876C6">
      <w:pPr>
        <w:spacing w:line="276" w:lineRule="auto"/>
        <w:ind w:firstLine="709"/>
        <w:jc w:val="center"/>
        <w:rPr>
          <w:color w:val="FF0000"/>
          <w:sz w:val="28"/>
        </w:rPr>
      </w:pPr>
    </w:p>
    <w:p w:rsidR="001876C6" w:rsidRPr="00592591" w:rsidRDefault="001876C6" w:rsidP="001876C6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</w:t>
      </w:r>
      <w:r w:rsidRPr="00E918B9">
        <w:rPr>
          <w:sz w:val="28"/>
          <w:szCs w:val="28"/>
          <w:lang w:eastAsia="en-US"/>
        </w:rPr>
        <w:t>Порядок</w:t>
      </w:r>
      <w:r>
        <w:rPr>
          <w:sz w:val="28"/>
          <w:szCs w:val="28"/>
          <w:lang w:eastAsia="en-US"/>
        </w:rPr>
        <w:t xml:space="preserve"> определения объема и условий предоставления из бюджета города Батайска субсидий на иные цели муниципальным бюджетным учреждениям здравоохранения города Батайска</w:t>
      </w:r>
      <w:r>
        <w:rPr>
          <w:spacing w:val="-4"/>
          <w:sz w:val="28"/>
          <w:szCs w:val="28"/>
          <w:lang w:eastAsia="en-US"/>
        </w:rPr>
        <w:t xml:space="preserve">, </w:t>
      </w:r>
      <w:r>
        <w:rPr>
          <w:bCs/>
          <w:spacing w:val="-4"/>
          <w:sz w:val="28"/>
          <w:szCs w:val="28"/>
          <w:lang w:eastAsia="en-US"/>
        </w:rPr>
        <w:t>в отношении которых функции и полномочия</w:t>
      </w:r>
      <w:r>
        <w:rPr>
          <w:bCs/>
          <w:sz w:val="28"/>
          <w:szCs w:val="28"/>
          <w:lang w:eastAsia="en-US"/>
        </w:rPr>
        <w:t xml:space="preserve"> учредителя осуществляет Администрация города Батайска</w:t>
      </w:r>
      <w:r>
        <w:rPr>
          <w:sz w:val="28"/>
          <w:szCs w:val="28"/>
          <w:lang w:eastAsia="en-US"/>
        </w:rPr>
        <w:t>, согласно приложению</w:t>
      </w:r>
      <w:r w:rsidRPr="00AA297D">
        <w:rPr>
          <w:sz w:val="28"/>
        </w:rPr>
        <w:t>.</w:t>
      </w:r>
    </w:p>
    <w:p w:rsidR="001876C6" w:rsidRDefault="001876C6" w:rsidP="001876C6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возникшие с 1 января 2021 года.</w:t>
      </w:r>
    </w:p>
    <w:p w:rsidR="001876C6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proofErr w:type="gramStart"/>
      <w:r w:rsidRPr="00A06393">
        <w:rPr>
          <w:sz w:val="28"/>
          <w:szCs w:val="28"/>
        </w:rPr>
        <w:t>Контроль за</w:t>
      </w:r>
      <w:proofErr w:type="gramEnd"/>
      <w:r w:rsidRPr="00A06393">
        <w:rPr>
          <w:sz w:val="28"/>
          <w:szCs w:val="28"/>
        </w:rPr>
        <w:t xml:space="preserve"> </w:t>
      </w:r>
      <w:r w:rsidRPr="00F20DF3">
        <w:rPr>
          <w:sz w:val="28"/>
          <w:szCs w:val="28"/>
        </w:rPr>
        <w:t xml:space="preserve">исполнением </w:t>
      </w:r>
      <w:r w:rsidRPr="00A0639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</w:t>
      </w:r>
      <w:r w:rsidRPr="00A06393">
        <w:rPr>
          <w:sz w:val="28"/>
          <w:szCs w:val="28"/>
        </w:rPr>
        <w:t xml:space="preserve"> возложить на заместителя главы Администрации города Батайска </w:t>
      </w:r>
      <w:r>
        <w:rPr>
          <w:sz w:val="28"/>
          <w:szCs w:val="28"/>
        </w:rPr>
        <w:t>по социальным вопросам Кузьменко</w:t>
      </w:r>
      <w:r w:rsidRPr="00EA2F59"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</w:p>
    <w:p w:rsidR="001876C6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1876C6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1876C6" w:rsidRPr="000E0B65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0E0B65">
        <w:rPr>
          <w:sz w:val="28"/>
          <w:szCs w:val="28"/>
        </w:rPr>
        <w:t>Глава Администрации</w:t>
      </w:r>
    </w:p>
    <w:p w:rsidR="001876C6" w:rsidRPr="000E0B65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0E0B65">
        <w:rPr>
          <w:sz w:val="28"/>
          <w:szCs w:val="28"/>
        </w:rPr>
        <w:t xml:space="preserve">города Батайска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0E0B65">
        <w:rPr>
          <w:sz w:val="28"/>
          <w:szCs w:val="28"/>
        </w:rPr>
        <w:t>Г.В. Павлятенко</w:t>
      </w:r>
    </w:p>
    <w:p w:rsidR="001876C6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1876C6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1876C6" w:rsidRPr="000E0B65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0E0B65">
        <w:rPr>
          <w:sz w:val="28"/>
          <w:szCs w:val="28"/>
        </w:rPr>
        <w:t>Постановление вносит</w:t>
      </w:r>
    </w:p>
    <w:p w:rsidR="001876C6" w:rsidRPr="000E0B65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0E0B65">
        <w:rPr>
          <w:sz w:val="28"/>
          <w:szCs w:val="28"/>
        </w:rPr>
        <w:t>юридический отдел</w:t>
      </w:r>
    </w:p>
    <w:p w:rsidR="001876C6" w:rsidRPr="00AA297D" w:rsidRDefault="001876C6" w:rsidP="001876C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0E0B65">
        <w:rPr>
          <w:sz w:val="28"/>
          <w:szCs w:val="28"/>
        </w:rPr>
        <w:t>Администрации города Батайска</w:t>
      </w: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1876C6" w:rsidRDefault="001876C6" w:rsidP="002C4362">
      <w:pPr>
        <w:ind w:left="6237"/>
        <w:jc w:val="center"/>
        <w:rPr>
          <w:sz w:val="28"/>
          <w:szCs w:val="28"/>
        </w:rPr>
      </w:pPr>
    </w:p>
    <w:p w:rsidR="002C4362" w:rsidRPr="00FB2802" w:rsidRDefault="002C4362" w:rsidP="002C4362">
      <w:pPr>
        <w:ind w:left="6237"/>
        <w:jc w:val="center"/>
        <w:rPr>
          <w:sz w:val="28"/>
          <w:szCs w:val="28"/>
        </w:rPr>
      </w:pPr>
      <w:r w:rsidRPr="00FB2802">
        <w:rPr>
          <w:sz w:val="28"/>
          <w:szCs w:val="28"/>
        </w:rPr>
        <w:lastRenderedPageBreak/>
        <w:t>Приложение</w:t>
      </w:r>
    </w:p>
    <w:p w:rsidR="002C4362" w:rsidRPr="00FB2802" w:rsidRDefault="002C4362" w:rsidP="002C4362">
      <w:pPr>
        <w:ind w:left="6237"/>
        <w:jc w:val="center"/>
        <w:rPr>
          <w:sz w:val="28"/>
          <w:szCs w:val="28"/>
        </w:rPr>
      </w:pPr>
      <w:r w:rsidRPr="00FB2802">
        <w:rPr>
          <w:sz w:val="28"/>
          <w:szCs w:val="28"/>
        </w:rPr>
        <w:t>к постановлению</w:t>
      </w:r>
    </w:p>
    <w:p w:rsidR="002C4362" w:rsidRPr="00FB2802" w:rsidRDefault="002C4362" w:rsidP="002C4362">
      <w:pPr>
        <w:ind w:left="6237"/>
        <w:jc w:val="center"/>
        <w:rPr>
          <w:sz w:val="28"/>
          <w:szCs w:val="28"/>
        </w:rPr>
      </w:pPr>
      <w:r w:rsidRPr="00FB2802">
        <w:rPr>
          <w:sz w:val="28"/>
          <w:szCs w:val="28"/>
        </w:rPr>
        <w:t xml:space="preserve">Администрации </w:t>
      </w:r>
    </w:p>
    <w:p w:rsidR="002C4362" w:rsidRPr="00FB2802" w:rsidRDefault="002C4362" w:rsidP="002C4362">
      <w:pPr>
        <w:ind w:left="6237"/>
        <w:jc w:val="center"/>
        <w:rPr>
          <w:sz w:val="28"/>
          <w:szCs w:val="28"/>
        </w:rPr>
      </w:pPr>
      <w:r w:rsidRPr="00FB2802">
        <w:rPr>
          <w:sz w:val="28"/>
          <w:szCs w:val="28"/>
        </w:rPr>
        <w:t>города Батайска</w:t>
      </w:r>
    </w:p>
    <w:p w:rsidR="002C4362" w:rsidRPr="00FB2802" w:rsidRDefault="002C4362" w:rsidP="002C4362">
      <w:pPr>
        <w:ind w:left="6237"/>
        <w:jc w:val="center"/>
        <w:rPr>
          <w:sz w:val="28"/>
          <w:szCs w:val="28"/>
        </w:rPr>
      </w:pPr>
      <w:r w:rsidRPr="00FB280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132BC">
        <w:rPr>
          <w:sz w:val="28"/>
          <w:szCs w:val="28"/>
          <w:u w:val="single"/>
        </w:rPr>
        <w:t>25.02.2021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FB280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132BC">
        <w:rPr>
          <w:sz w:val="28"/>
          <w:szCs w:val="28"/>
          <w:u w:val="single"/>
        </w:rPr>
        <w:t>284</w:t>
      </w:r>
    </w:p>
    <w:p w:rsidR="002C4362" w:rsidRDefault="002C4362" w:rsidP="002C4362">
      <w:pPr>
        <w:jc w:val="center"/>
        <w:rPr>
          <w:sz w:val="28"/>
          <w:szCs w:val="28"/>
        </w:rPr>
      </w:pPr>
    </w:p>
    <w:p w:rsidR="001876C6" w:rsidRPr="002C4362" w:rsidRDefault="001876C6" w:rsidP="002C4362">
      <w:pPr>
        <w:jc w:val="center"/>
        <w:rPr>
          <w:sz w:val="28"/>
          <w:szCs w:val="28"/>
        </w:rPr>
      </w:pPr>
    </w:p>
    <w:p w:rsidR="002C4362" w:rsidRPr="002C4362" w:rsidRDefault="002C4362" w:rsidP="002C4362">
      <w:pPr>
        <w:autoSpaceDN w:val="0"/>
        <w:spacing w:line="235" w:lineRule="auto"/>
        <w:jc w:val="center"/>
        <w:rPr>
          <w:sz w:val="28"/>
          <w:szCs w:val="28"/>
          <w:lang w:eastAsia="en-US"/>
        </w:rPr>
      </w:pPr>
      <w:r w:rsidRPr="002C4362">
        <w:rPr>
          <w:sz w:val="28"/>
          <w:szCs w:val="28"/>
          <w:lang w:eastAsia="en-US"/>
        </w:rPr>
        <w:t>ПОРЯДОК</w:t>
      </w:r>
    </w:p>
    <w:p w:rsidR="002C4362" w:rsidRPr="002C4362" w:rsidRDefault="002C4362" w:rsidP="002C4362">
      <w:pPr>
        <w:spacing w:line="235" w:lineRule="auto"/>
        <w:jc w:val="center"/>
        <w:rPr>
          <w:sz w:val="28"/>
          <w:szCs w:val="28"/>
          <w:lang w:eastAsia="en-US"/>
        </w:rPr>
      </w:pPr>
      <w:r w:rsidRPr="002C4362">
        <w:rPr>
          <w:sz w:val="28"/>
          <w:szCs w:val="28"/>
          <w:lang w:eastAsia="en-US"/>
        </w:rPr>
        <w:t xml:space="preserve">определения объема и условий предоставления </w:t>
      </w:r>
    </w:p>
    <w:p w:rsidR="002C4362" w:rsidRPr="002C4362" w:rsidRDefault="002C4362" w:rsidP="002C4362">
      <w:pPr>
        <w:spacing w:line="235" w:lineRule="auto"/>
        <w:jc w:val="center"/>
        <w:rPr>
          <w:sz w:val="28"/>
          <w:szCs w:val="28"/>
          <w:lang w:eastAsia="en-US"/>
        </w:rPr>
      </w:pPr>
      <w:r w:rsidRPr="002C4362">
        <w:rPr>
          <w:sz w:val="28"/>
          <w:szCs w:val="28"/>
          <w:lang w:eastAsia="en-US"/>
        </w:rPr>
        <w:t xml:space="preserve">из бюджета города Батайска субсидий на иные цели </w:t>
      </w:r>
    </w:p>
    <w:p w:rsidR="002C4362" w:rsidRPr="002C4362" w:rsidRDefault="002C4362" w:rsidP="002C4362">
      <w:pPr>
        <w:spacing w:line="235" w:lineRule="auto"/>
        <w:jc w:val="center"/>
        <w:rPr>
          <w:bCs/>
          <w:sz w:val="28"/>
          <w:szCs w:val="28"/>
          <w:lang w:eastAsia="en-US"/>
        </w:rPr>
      </w:pPr>
      <w:r w:rsidRPr="002C4362">
        <w:rPr>
          <w:sz w:val="28"/>
          <w:szCs w:val="28"/>
          <w:lang w:eastAsia="en-US"/>
        </w:rPr>
        <w:t xml:space="preserve">муниципальным бюджетным учреждениям здравоохранения города Батайска, </w:t>
      </w:r>
      <w:r w:rsidRPr="002C4362">
        <w:rPr>
          <w:bCs/>
          <w:sz w:val="28"/>
          <w:szCs w:val="28"/>
          <w:lang w:eastAsia="en-US"/>
        </w:rPr>
        <w:t xml:space="preserve">в отношении которых функции и полномочия </w:t>
      </w:r>
    </w:p>
    <w:p w:rsidR="000B146F" w:rsidRPr="002C4362" w:rsidRDefault="002C4362" w:rsidP="002C43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C4362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>учредителя осуществляет Администрация города Батайска</w:t>
      </w:r>
    </w:p>
    <w:p w:rsidR="002C4362" w:rsidRDefault="002C4362" w:rsidP="004C48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484B" w:rsidRPr="00F21C36" w:rsidRDefault="004C484B" w:rsidP="004C48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1C36">
        <w:rPr>
          <w:rFonts w:ascii="Times New Roman" w:hAnsi="Times New Roman" w:cs="Times New Roman"/>
          <w:sz w:val="28"/>
          <w:szCs w:val="28"/>
        </w:rPr>
        <w:t>1. Общие положения о предоставлении субсидий</w:t>
      </w:r>
    </w:p>
    <w:p w:rsidR="004C484B" w:rsidRPr="00F21C36" w:rsidRDefault="004C484B" w:rsidP="004C48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4B" w:rsidRPr="00A10A94" w:rsidRDefault="004C484B" w:rsidP="0018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C3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определения объема и условий предоставления из бюджета города Батайска на иные цели бюджетным и автономным учреждениям, подведомственным Администрации города Батайска (далее – Порядок) разработан в соответствии с общими требованиями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утвержденными постановлением Правительства Российской Федерации от 22 февраля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2020 г. №</w:t>
      </w:r>
      <w:r w:rsidR="00187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203 устанавливает правила определения объема и условий предоставления из бюджета города Батайска на иные цели </w:t>
      </w:r>
      <w:r w:rsidR="002C4362" w:rsidRPr="00FB2802">
        <w:rPr>
          <w:rFonts w:ascii="Times New Roman" w:hAnsi="Times New Roman" w:cs="Times New Roman"/>
          <w:sz w:val="28"/>
          <w:szCs w:val="28"/>
          <w:lang w:eastAsia="en-US"/>
        </w:rPr>
        <w:t>муниципальным бюджетным учреждениям здравоохранения города Батайска</w:t>
      </w:r>
      <w:r>
        <w:rPr>
          <w:rFonts w:ascii="Times New Roman" w:hAnsi="Times New Roman" w:cs="Times New Roman"/>
          <w:sz w:val="28"/>
          <w:szCs w:val="28"/>
        </w:rPr>
        <w:t>, подведомственном Администрации города Батайска, в соответствии с абзацем вторым пункта 1 статьи 78.1 Бюджетного кодекса Российской Федерации (далее соответственно – субсидия, учреждение).</w:t>
      </w:r>
      <w:proofErr w:type="gramEnd"/>
    </w:p>
    <w:p w:rsidR="004C484B" w:rsidRDefault="004C484B" w:rsidP="0018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4">
        <w:rPr>
          <w:rFonts w:ascii="Times New Roman" w:hAnsi="Times New Roman" w:cs="Times New Roman"/>
          <w:sz w:val="28"/>
          <w:szCs w:val="28"/>
        </w:rPr>
        <w:t xml:space="preserve">1.2. Субсидии предоставляются в пределах лимитов бюджетных обязательств, доведенных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A10A94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Батайска </w:t>
      </w:r>
      <w:r w:rsidRPr="00A10A94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7" w:history="1">
        <w:r w:rsidRPr="00A10A94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10A94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4C484B" w:rsidRPr="00A10A94" w:rsidRDefault="004C484B" w:rsidP="0018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A10A94">
        <w:rPr>
          <w:rFonts w:ascii="Times New Roman" w:hAnsi="Times New Roman" w:cs="Times New Roman"/>
          <w:sz w:val="28"/>
          <w:szCs w:val="28"/>
        </w:rPr>
        <w:t>1.3. Субсидии предоставляются на следующие цели: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pacing w:val="-2"/>
          <w:sz w:val="28"/>
          <w:szCs w:val="28"/>
        </w:rPr>
        <w:t>1.3.1. </w:t>
      </w:r>
      <w:r w:rsidRPr="00FB2802">
        <w:rPr>
          <w:sz w:val="28"/>
          <w:szCs w:val="28"/>
        </w:rPr>
        <w:t>Реализацию мероприятий по борьбе с туберкулезом в рамках муниципальной программы города Батайска «Развитие здравоохранения».</w:t>
      </w:r>
    </w:p>
    <w:p w:rsidR="002C4362" w:rsidRPr="009F5E87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Размер субсидии определяется исходя из потребности в указанных расходах, с применением метода сопоставления </w:t>
      </w:r>
      <w:r w:rsidRPr="009F5E87">
        <w:rPr>
          <w:sz w:val="28"/>
          <w:szCs w:val="28"/>
        </w:rPr>
        <w:t>рыночных цен.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9F5E87">
        <w:rPr>
          <w:sz w:val="28"/>
          <w:szCs w:val="28"/>
        </w:rPr>
        <w:t>Результатом предоставления субсидии является снижение показателя</w:t>
      </w:r>
      <w:r>
        <w:rPr>
          <w:sz w:val="28"/>
          <w:szCs w:val="28"/>
        </w:rPr>
        <w:t xml:space="preserve"> смертности на 100 тыс. населения.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1.3.2. Приобретение для больных сахарным диабетом расходных материалов для инсулиновых помп, установленных по квотам бесплатно, </w:t>
      </w:r>
      <w:r w:rsidRPr="00FB2802">
        <w:rPr>
          <w:sz w:val="28"/>
          <w:szCs w:val="28"/>
        </w:rPr>
        <w:lastRenderedPageBreak/>
        <w:t>средств самоконтроля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расходах, с применением метода сопоставления рыночных цен.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</w:t>
      </w:r>
      <w:r>
        <w:rPr>
          <w:sz w:val="28"/>
          <w:szCs w:val="28"/>
        </w:rPr>
        <w:t xml:space="preserve"> количество жителей города, больных сахарным диабетом, получивших на безвозмездной основе расходные материалы.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1.3.3. Профилактику, предупреждение, ликвидацию последствий распространения </w:t>
      </w:r>
      <w:proofErr w:type="spellStart"/>
      <w:r w:rsidRPr="00FB2802">
        <w:rPr>
          <w:sz w:val="28"/>
          <w:szCs w:val="28"/>
        </w:rPr>
        <w:t>коронавирусной</w:t>
      </w:r>
      <w:proofErr w:type="spellEnd"/>
      <w:r w:rsidRPr="00FB2802">
        <w:rPr>
          <w:sz w:val="28"/>
          <w:szCs w:val="28"/>
        </w:rPr>
        <w:t xml:space="preserve"> инфекции (</w:t>
      </w:r>
      <w:r w:rsidRPr="00FB2802">
        <w:rPr>
          <w:sz w:val="28"/>
          <w:szCs w:val="28"/>
          <w:lang w:val="en-US"/>
        </w:rPr>
        <w:t>COVID</w:t>
      </w:r>
      <w:r w:rsidRPr="00FB2802">
        <w:rPr>
          <w:sz w:val="28"/>
          <w:szCs w:val="28"/>
        </w:rPr>
        <w:t>-19)</w:t>
      </w:r>
      <w:r>
        <w:rPr>
          <w:sz w:val="28"/>
          <w:szCs w:val="28"/>
        </w:rPr>
        <w:t xml:space="preserve"> (приобретение средств индивидуальной защиты; дезинфицирующих средств; мягкого инвентаря; оборудования; расходных материалов и изделий медицинского назначения; лабораторные исследования, проводимые в других </w:t>
      </w:r>
      <w:proofErr w:type="spellStart"/>
      <w:r>
        <w:rPr>
          <w:sz w:val="28"/>
          <w:szCs w:val="28"/>
        </w:rPr>
        <w:t>ЛПУ</w:t>
      </w:r>
      <w:proofErr w:type="gramStart"/>
      <w:r>
        <w:rPr>
          <w:sz w:val="28"/>
          <w:szCs w:val="28"/>
        </w:rPr>
        <w:t>;</w:t>
      </w:r>
      <w:r w:rsidRPr="00FE3615">
        <w:rPr>
          <w:sz w:val="28"/>
          <w:szCs w:val="28"/>
        </w:rPr>
        <w:t>о</w:t>
      </w:r>
      <w:proofErr w:type="gramEnd"/>
      <w:r w:rsidRPr="00FE3615">
        <w:rPr>
          <w:sz w:val="28"/>
          <w:szCs w:val="28"/>
        </w:rPr>
        <w:t>существление</w:t>
      </w:r>
      <w:proofErr w:type="spellEnd"/>
      <w:r w:rsidRPr="00FE3615">
        <w:rPr>
          <w:sz w:val="28"/>
          <w:szCs w:val="28"/>
        </w:rPr>
        <w:t xml:space="preserve"> выплат стимулирующего характера за особые условия труда медицинским работникам, оказывающим первичную медико-санитарную помощь гражданам, в условиях предотвращения распространения новой </w:t>
      </w:r>
      <w:proofErr w:type="spellStart"/>
      <w:r w:rsidRPr="00FE3615">
        <w:rPr>
          <w:sz w:val="28"/>
          <w:szCs w:val="28"/>
        </w:rPr>
        <w:t>коронавирусной</w:t>
      </w:r>
      <w:proofErr w:type="spellEnd"/>
      <w:r w:rsidRPr="00FE3615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; </w:t>
      </w:r>
      <w:r w:rsidRPr="00FE3615">
        <w:rPr>
          <w:sz w:val="28"/>
          <w:szCs w:val="28"/>
        </w:rPr>
        <w:t xml:space="preserve">осуществление дополнительных выплат медицинским и иным работникам,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</w:t>
      </w:r>
      <w:proofErr w:type="spellStart"/>
      <w:r w:rsidRPr="00FE3615">
        <w:rPr>
          <w:sz w:val="28"/>
          <w:szCs w:val="28"/>
        </w:rPr>
        <w:t>коронавирусной</w:t>
      </w:r>
      <w:proofErr w:type="spellEnd"/>
      <w:r w:rsidRPr="00FE3615">
        <w:rPr>
          <w:sz w:val="28"/>
          <w:szCs w:val="28"/>
        </w:rPr>
        <w:t xml:space="preserve"> инфекции, контактирующим с пациентами с установленным диагнозом новой </w:t>
      </w:r>
      <w:proofErr w:type="spellStart"/>
      <w:r w:rsidRPr="00FE3615">
        <w:rPr>
          <w:sz w:val="28"/>
          <w:szCs w:val="28"/>
        </w:rPr>
        <w:t>коронавирусной</w:t>
      </w:r>
      <w:proofErr w:type="spellEnd"/>
      <w:r w:rsidRPr="00FE3615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р</w:t>
      </w:r>
      <w:r w:rsidRPr="00907007">
        <w:rPr>
          <w:sz w:val="28"/>
          <w:szCs w:val="28"/>
        </w:rPr>
        <w:t>асходы, связанные с оплатой отпусков и выплатой компенсации за неиспользованные отпуска медицинским и иным работникам</w:t>
      </w:r>
      <w:r>
        <w:rPr>
          <w:sz w:val="28"/>
          <w:szCs w:val="28"/>
        </w:rPr>
        <w:t>, которым</w:t>
      </w:r>
      <w:r w:rsidRPr="00907007">
        <w:rPr>
          <w:sz w:val="28"/>
          <w:szCs w:val="28"/>
        </w:rPr>
        <w:t xml:space="preserve">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</w:t>
      </w:r>
      <w:r>
        <w:rPr>
          <w:sz w:val="28"/>
          <w:szCs w:val="28"/>
        </w:rPr>
        <w:t>цели и прочие выплаты)</w:t>
      </w:r>
      <w:r w:rsidRPr="00FB2802">
        <w:rPr>
          <w:sz w:val="28"/>
          <w:szCs w:val="28"/>
        </w:rPr>
        <w:t xml:space="preserve"> в рамках муниципальной программы города Батайска «Развитие здравоохранения».</w:t>
      </w:r>
      <w:proofErr w:type="gramEnd"/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</w:t>
      </w:r>
      <w:r>
        <w:rPr>
          <w:sz w:val="28"/>
          <w:szCs w:val="28"/>
        </w:rPr>
        <w:t>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Результатом предоставления субсидии является </w:t>
      </w:r>
      <w:r>
        <w:rPr>
          <w:sz w:val="28"/>
          <w:szCs w:val="28"/>
        </w:rPr>
        <w:t xml:space="preserve">предотвращение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1.3.4. Повышение квалификации и переподготовка медицинских работников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на повышение квалификации и переподготовку медицинских работников определяется исходя из потребности в указанных расходах с учетом количества медицинских работников, которым необходимо повышение квалификации и переподготовка, и стоимости, определенной с применением метода сопоставления рыночных цен.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 количество медицинских работников, прошедших переподготовку и повысивших квалификацию.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lastRenderedPageBreak/>
        <w:t>Значение результата предоставления субсидии устанавливается соглашением о предоставлении субсидии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1.3.5. Осуществление стимулирующих доплат молодым специалистам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Размер субсидии определяется исходя </w:t>
      </w:r>
      <w:proofErr w:type="gramStart"/>
      <w:r w:rsidRPr="00FB2802">
        <w:rPr>
          <w:sz w:val="28"/>
          <w:szCs w:val="28"/>
        </w:rPr>
        <w:t>из потребности в указанных расходах с учетом количества работников из числа молодых специалистов с высшим образованием</w:t>
      </w:r>
      <w:proofErr w:type="gramEnd"/>
      <w:r w:rsidRPr="00FB2802">
        <w:rPr>
          <w:sz w:val="28"/>
          <w:szCs w:val="28"/>
        </w:rPr>
        <w:t xml:space="preserve"> и со средним специальным образованием.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 увеличение числа работников учреждений здравоохранения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1.3.6. Осуществление стимулирующих доплат врачам и медицинским сестрам, обслуживающим дошкольные и общеобразовательные учреждения, а также образовательные учреждения для детей дошкольного и младшего школьного возраста в городе Батайске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 с учетом количества медицинских работников, которым предусмотрена доплата.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Результатом предоставления субсидии является </w:t>
      </w:r>
      <w:r>
        <w:rPr>
          <w:sz w:val="28"/>
          <w:szCs w:val="28"/>
        </w:rPr>
        <w:t>привлечение медицинских</w:t>
      </w:r>
      <w:r w:rsidRPr="00FB2802">
        <w:rPr>
          <w:sz w:val="28"/>
          <w:szCs w:val="28"/>
        </w:rPr>
        <w:t xml:space="preserve"> кадров</w:t>
      </w:r>
      <w:r>
        <w:rPr>
          <w:sz w:val="28"/>
          <w:szCs w:val="28"/>
        </w:rPr>
        <w:t xml:space="preserve"> к работе в </w:t>
      </w:r>
      <w:r w:rsidRPr="00FB2802">
        <w:rPr>
          <w:sz w:val="28"/>
          <w:szCs w:val="28"/>
        </w:rPr>
        <w:t>дошкольные и общеобразовательные учреждения, а также образовательные учреждения для детей дошкольного и младшего школьного возраста в городе Батайске</w:t>
      </w:r>
      <w:r>
        <w:rPr>
          <w:sz w:val="28"/>
          <w:szCs w:val="28"/>
        </w:rPr>
        <w:t>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1.3.7. Выплата стипендий студентам и ординаторам ФГБОУ ВО </w:t>
      </w:r>
      <w:proofErr w:type="spellStart"/>
      <w:r w:rsidRPr="00FB2802">
        <w:rPr>
          <w:sz w:val="28"/>
          <w:szCs w:val="28"/>
        </w:rPr>
        <w:t>РостГМУ</w:t>
      </w:r>
      <w:proofErr w:type="spellEnd"/>
      <w:r w:rsidRPr="00FB2802">
        <w:rPr>
          <w:sz w:val="28"/>
          <w:szCs w:val="28"/>
        </w:rPr>
        <w:t xml:space="preserve"> Минздрава России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числа студентов и ординаторов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 количество студентов и ординаторов, получивших стипендии</w:t>
      </w:r>
    </w:p>
    <w:p w:rsidR="002C4362" w:rsidRPr="009F5E87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 xml:space="preserve">Значение результата предоставления субсидии устанавливается </w:t>
      </w:r>
      <w:r w:rsidRPr="009F5E87">
        <w:rPr>
          <w:sz w:val="28"/>
          <w:szCs w:val="28"/>
        </w:rPr>
        <w:t>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9F5E87">
        <w:rPr>
          <w:sz w:val="28"/>
          <w:szCs w:val="28"/>
        </w:rPr>
        <w:t xml:space="preserve">1.3.8. Содержание муниципальных учреждений, в </w:t>
      </w:r>
      <w:proofErr w:type="spellStart"/>
      <w:r w:rsidRPr="009F5E87">
        <w:rPr>
          <w:sz w:val="28"/>
          <w:szCs w:val="28"/>
        </w:rPr>
        <w:t>т.ч</w:t>
      </w:r>
      <w:proofErr w:type="spellEnd"/>
      <w:r w:rsidRPr="009F5E87">
        <w:rPr>
          <w:sz w:val="28"/>
          <w:szCs w:val="28"/>
        </w:rPr>
        <w:t>. аренда помещений и т.п. в рамках муниципальной программы города Батайска «Развитие здравоохранения</w:t>
      </w:r>
      <w:r w:rsidRPr="00FB2802">
        <w:rPr>
          <w:sz w:val="28"/>
          <w:szCs w:val="28"/>
        </w:rPr>
        <w:t>».</w:t>
      </w:r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Результатом предоставления субсидии является </w:t>
      </w:r>
      <w:r>
        <w:rPr>
          <w:sz w:val="28"/>
          <w:szCs w:val="28"/>
        </w:rPr>
        <w:t>обеспечение оптимальной доступности для населения медицинских организаций, оказывающих первичную медико-санитарную помощь.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lastRenderedPageBreak/>
        <w:t>1.3.9. </w:t>
      </w:r>
      <w:proofErr w:type="gramStart"/>
      <w:r w:rsidRPr="00FB2802">
        <w:rPr>
          <w:sz w:val="28"/>
          <w:szCs w:val="28"/>
        </w:rPr>
        <w:t xml:space="preserve">Обеспечение жителей города </w:t>
      </w:r>
      <w:proofErr w:type="spellStart"/>
      <w:r w:rsidRPr="00FB2802">
        <w:rPr>
          <w:sz w:val="28"/>
          <w:szCs w:val="28"/>
        </w:rPr>
        <w:t>гемодиализной</w:t>
      </w:r>
      <w:proofErr w:type="spellEnd"/>
      <w:r w:rsidRPr="00FB2802">
        <w:rPr>
          <w:sz w:val="28"/>
          <w:szCs w:val="28"/>
        </w:rPr>
        <w:t xml:space="preserve"> помощью (оплата труда водителей,</w:t>
      </w:r>
      <w:r>
        <w:rPr>
          <w:sz w:val="28"/>
          <w:szCs w:val="28"/>
        </w:rPr>
        <w:t xml:space="preserve"> </w:t>
      </w:r>
      <w:r w:rsidRPr="00FB2802">
        <w:rPr>
          <w:sz w:val="28"/>
          <w:szCs w:val="28"/>
        </w:rPr>
        <w:t>осуществляющих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обратно; приобретение ГСМ; обязательное страхование автогражданской ответственности; ремонт автомобиля; приобретение запасных частей и т.п.) в рамках муниципальной программы города Батайска «Развитие здравоохранения».</w:t>
      </w:r>
      <w:proofErr w:type="gramEnd"/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Результатом предоставления субсидии является </w:t>
      </w:r>
      <w:r>
        <w:rPr>
          <w:sz w:val="28"/>
          <w:szCs w:val="28"/>
        </w:rPr>
        <w:t>повышение качества оказания медицинской помощи.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1.3.10. Приобретение оборудования</w:t>
      </w:r>
      <w:r>
        <w:rPr>
          <w:sz w:val="28"/>
          <w:szCs w:val="28"/>
        </w:rPr>
        <w:t xml:space="preserve"> и инвентаря</w:t>
      </w:r>
      <w:r w:rsidRPr="00FB2802">
        <w:rPr>
          <w:sz w:val="28"/>
          <w:szCs w:val="28"/>
        </w:rPr>
        <w:t xml:space="preserve">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 по результатам оценки состояния материально-технической базы учреждений здравоохранения, с применением метода сопоставления рыночных цен.</w:t>
      </w:r>
    </w:p>
    <w:p w:rsidR="002C4362" w:rsidRPr="00FB2802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 количество приобретенного оборудования</w:t>
      </w:r>
      <w:r>
        <w:rPr>
          <w:sz w:val="28"/>
          <w:szCs w:val="28"/>
        </w:rPr>
        <w:t xml:space="preserve"> и инвентаря</w:t>
      </w:r>
      <w:r w:rsidRPr="00FB2802">
        <w:rPr>
          <w:sz w:val="28"/>
          <w:szCs w:val="28"/>
        </w:rPr>
        <w:t>.</w:t>
      </w:r>
    </w:p>
    <w:p w:rsidR="002C4362" w:rsidRPr="00FB2802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1.3.11. Капитальный ремонт муниципальных учреждений здравоохранения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widowControl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разработанной в установленном порядке проектной документации, которая имеет положительное заключение государственной (негосударственной) экспертизы, и первоочередной необходимости проведения работ.</w:t>
      </w:r>
    </w:p>
    <w:p w:rsidR="002C4362" w:rsidRPr="00FB2802" w:rsidRDefault="002C4362" w:rsidP="001876C6">
      <w:pPr>
        <w:widowControl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Результатом предоставления субсидии является количество отремонтированных объектов. </w:t>
      </w:r>
    </w:p>
    <w:p w:rsidR="002C4362" w:rsidRPr="00FB2802" w:rsidRDefault="002C4362" w:rsidP="001876C6">
      <w:pPr>
        <w:widowControl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8236EC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8236EC">
        <w:rPr>
          <w:sz w:val="28"/>
          <w:szCs w:val="28"/>
        </w:rPr>
        <w:t>1.3.12. Выполнение проектных работ и изготовление проектно-сметных документаций</w:t>
      </w:r>
      <w:r w:rsidR="00823CA2" w:rsidRPr="008236EC">
        <w:rPr>
          <w:sz w:val="28"/>
          <w:szCs w:val="28"/>
        </w:rPr>
        <w:t>, проверка достоверности определения сметной стоимости</w:t>
      </w:r>
      <w:r w:rsidRPr="008236EC">
        <w:rPr>
          <w:sz w:val="28"/>
          <w:szCs w:val="28"/>
        </w:rPr>
        <w:t xml:space="preserve"> в рамках муниципальной программы города Батайска «Развитие здравоохранения».</w:t>
      </w:r>
    </w:p>
    <w:p w:rsidR="002C4362" w:rsidRPr="008236EC" w:rsidRDefault="002C4362" w:rsidP="001876C6">
      <w:pPr>
        <w:widowControl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236EC">
        <w:rPr>
          <w:sz w:val="28"/>
          <w:szCs w:val="28"/>
        </w:rPr>
        <w:t>Размер субсидии определяется исходя из расчета стоимости проектных и изыскательских работ и заключения о достоверности с</w:t>
      </w:r>
      <w:r w:rsidR="009A3DD0" w:rsidRPr="008236EC">
        <w:rPr>
          <w:sz w:val="28"/>
          <w:szCs w:val="28"/>
        </w:rPr>
        <w:t xml:space="preserve">метной стоимости проектирования; расчета размера платы за </w:t>
      </w:r>
      <w:r w:rsidR="00FB5401" w:rsidRPr="008236EC">
        <w:rPr>
          <w:sz w:val="28"/>
          <w:szCs w:val="28"/>
        </w:rPr>
        <w:t>проверку достоверности определения сметной стоимости</w:t>
      </w:r>
      <w:r w:rsidR="009A3DD0" w:rsidRPr="008236EC">
        <w:rPr>
          <w:sz w:val="28"/>
          <w:szCs w:val="28"/>
        </w:rPr>
        <w:t>.</w:t>
      </w:r>
    </w:p>
    <w:p w:rsidR="002C4362" w:rsidRPr="00FB2802" w:rsidRDefault="002C4362" w:rsidP="001876C6">
      <w:pPr>
        <w:widowControl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236EC">
        <w:rPr>
          <w:sz w:val="28"/>
          <w:szCs w:val="28"/>
        </w:rPr>
        <w:t xml:space="preserve">Результатом предоставления субсидии является количество </w:t>
      </w:r>
      <w:r w:rsidRPr="008236EC">
        <w:rPr>
          <w:sz w:val="28"/>
          <w:szCs w:val="28"/>
        </w:rPr>
        <w:lastRenderedPageBreak/>
        <w:t>разработанной проектной и проектно-сметной документации</w:t>
      </w:r>
      <w:r w:rsidR="00823CA2" w:rsidRPr="008236EC">
        <w:rPr>
          <w:sz w:val="28"/>
          <w:szCs w:val="28"/>
        </w:rPr>
        <w:t xml:space="preserve">, количество </w:t>
      </w:r>
      <w:r w:rsidR="00903312" w:rsidRPr="008236EC">
        <w:rPr>
          <w:sz w:val="28"/>
          <w:szCs w:val="28"/>
        </w:rPr>
        <w:t>заключений о</w:t>
      </w:r>
      <w:r w:rsidR="00823CA2" w:rsidRPr="008236EC">
        <w:rPr>
          <w:sz w:val="28"/>
          <w:szCs w:val="28"/>
        </w:rPr>
        <w:t xml:space="preserve"> достоверности определения сметной стоимости</w:t>
      </w:r>
      <w:r w:rsidRPr="008236EC">
        <w:rPr>
          <w:sz w:val="28"/>
          <w:szCs w:val="28"/>
        </w:rPr>
        <w:t>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1.3.13. Приобретение автомобилей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расходах.</w:t>
      </w:r>
    </w:p>
    <w:p w:rsidR="002C4362" w:rsidRPr="00FB2802" w:rsidRDefault="002C4362" w:rsidP="001876C6">
      <w:pPr>
        <w:widowControl w:val="0"/>
        <w:autoSpaceDN w:val="0"/>
        <w:spacing w:line="250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 количество приобретенных автомобилей.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1.3.14. Обеспечение антитеррористической защищенности, гражданской обороны, предупреждения и ликвидации чрезвычайных ситуаций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расходах, рассчитанной по результатам оценки обеспечения безопасности учреждения, с применением метода сопоставления рыночных цен.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 количество объектов, на которых проведено усиление антитеррористической защищенности.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1.3.15. Обеспечение пожарной безопасности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FB2802">
        <w:rPr>
          <w:sz w:val="28"/>
          <w:szCs w:val="28"/>
        </w:rPr>
        <w:t xml:space="preserve">Размер субсидии определяется исходя из потребности в указанных </w:t>
      </w:r>
      <w:proofErr w:type="spellStart"/>
      <w:r w:rsidRPr="00FB2802">
        <w:rPr>
          <w:sz w:val="28"/>
          <w:szCs w:val="28"/>
        </w:rPr>
        <w:t>расходахс</w:t>
      </w:r>
      <w:proofErr w:type="spellEnd"/>
      <w:r w:rsidRPr="00FB2802">
        <w:rPr>
          <w:sz w:val="28"/>
          <w:szCs w:val="28"/>
        </w:rPr>
        <w:t xml:space="preserve"> применением метода сопоставления рыночных цен.</w:t>
      </w:r>
      <w:proofErr w:type="gramEnd"/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 повышение пожарной безопасности.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1.3.16. Развитие материально-технической базы детских поликлиник и детских поликлинических отделений в рамках муниципальной программы города Батайска «Развитие здравоохранения».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Размер субсидии определяется исходя из потребности в указанных расходах по результатам оценки состояния материально-технической базы учреждений здравоохранения с применением метода сопоставления рыночных цен.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Результатом предоставления субсидии является</w:t>
      </w:r>
      <w:r>
        <w:rPr>
          <w:sz w:val="28"/>
          <w:szCs w:val="28"/>
        </w:rPr>
        <w:t xml:space="preserve"> количество приобретенного оборудования.</w:t>
      </w:r>
    </w:p>
    <w:p w:rsidR="002C4362" w:rsidRPr="00FB2802" w:rsidRDefault="002C4362" w:rsidP="001876C6">
      <w:pPr>
        <w:autoSpaceDN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1.3.17. Проведение строительного контроля в рамках муниципальной программы города Батайска «Развитие здравоохранения».</w:t>
      </w:r>
    </w:p>
    <w:p w:rsidR="002C4362" w:rsidRPr="00907007" w:rsidRDefault="002C4362" w:rsidP="001876C6">
      <w:pPr>
        <w:widowControl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Размер субсидии </w:t>
      </w:r>
      <w:r w:rsidRPr="00907007">
        <w:rPr>
          <w:sz w:val="28"/>
          <w:szCs w:val="28"/>
        </w:rPr>
        <w:t>определяется исходя из потребности в указанных расходах.</w:t>
      </w:r>
    </w:p>
    <w:p w:rsidR="002C4362" w:rsidRPr="00907007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lastRenderedPageBreak/>
        <w:t>Результатом предоставления субсидии является</w:t>
      </w:r>
      <w:r>
        <w:rPr>
          <w:sz w:val="28"/>
          <w:szCs w:val="28"/>
        </w:rPr>
        <w:t xml:space="preserve"> количество контролируемых объектов.</w:t>
      </w:r>
    </w:p>
    <w:p w:rsidR="002C4362" w:rsidRPr="00907007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907007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1.3.18. Оснащение оборудованием региональных сосудистых центров и первичных сосудистых отделений в рамках муниципальной программы города Батайска «Развитие здравоохранения».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Размер субсидии определяется исходя из потребности в указанных расходах, с применением метода сопоставления рыночных цен.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Результатом предоставления субсидии является количество приобретенного оборудования.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907007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1.3.19. Реализация региональных программ модернизации первичного звена здравоохранения (Оснащение и переоснащение медицинских организаций оборудованием</w:t>
      </w:r>
      <w:r>
        <w:rPr>
          <w:sz w:val="28"/>
          <w:szCs w:val="28"/>
        </w:rPr>
        <w:t xml:space="preserve">) </w:t>
      </w:r>
      <w:r w:rsidRPr="00907007">
        <w:rPr>
          <w:sz w:val="28"/>
          <w:szCs w:val="28"/>
        </w:rPr>
        <w:t>в рамках муниципальной программы города Батайска «Развитие здравоохранения».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Размер субсидии определяется исходя из потребности в указанных расходах, с применением метода сопоставления рыночных цен.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Результатом предоставления субсидии является количество приобретенного оборудования.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907007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1.3.20. Реализация региональных программ модернизации первичного звена здравоохранения (Капитальный ремонт объектов недвижимого имущества медицинских организаций) в рамках муниципальной программы города Батайска «Развитие здравоохранения».</w:t>
      </w:r>
    </w:p>
    <w:p w:rsidR="002C4362" w:rsidRPr="00907007" w:rsidRDefault="002C4362" w:rsidP="001876C6">
      <w:pPr>
        <w:widowControl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Размер субсидии определяется исходя из разработанной в установленном порядке проектной документации, которая имеет положительное заключение государственной (негосударственной) экспертизы, и первоочередной необходимости проведения работ.</w:t>
      </w:r>
    </w:p>
    <w:p w:rsidR="002C4362" w:rsidRPr="00FB2802" w:rsidRDefault="002C4362" w:rsidP="001876C6">
      <w:pPr>
        <w:widowControl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Результатом предоставления</w:t>
      </w:r>
      <w:r w:rsidRPr="00FB2802">
        <w:rPr>
          <w:sz w:val="28"/>
          <w:szCs w:val="28"/>
        </w:rPr>
        <w:t xml:space="preserve"> субсидии является количество отремонтированных объектов. </w:t>
      </w:r>
    </w:p>
    <w:p w:rsidR="002C4362" w:rsidRDefault="002C4362" w:rsidP="001876C6">
      <w:pPr>
        <w:widowControl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907007" w:rsidRDefault="002C4362" w:rsidP="001876C6">
      <w:pPr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1.3.21. Приобретение, установка, монтаж и оснащение двухэтажного модульного здания </w:t>
      </w:r>
      <w:r w:rsidRPr="00907007">
        <w:rPr>
          <w:sz w:val="28"/>
          <w:szCs w:val="28"/>
        </w:rPr>
        <w:t>в рамках муниципальной программы города Батайска «Развитие здравоохранения».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Размер субсидии определяется исходя из потребности в указанных расходах, с применением метода сопоставления рыночных цен.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 xml:space="preserve">Результатом предоставления субсидии является количество </w:t>
      </w:r>
      <w:r>
        <w:rPr>
          <w:sz w:val="28"/>
          <w:szCs w:val="28"/>
        </w:rPr>
        <w:t>приобретенных объектов</w:t>
      </w:r>
      <w:r w:rsidRPr="00907007">
        <w:rPr>
          <w:sz w:val="28"/>
          <w:szCs w:val="28"/>
        </w:rPr>
        <w:t>.</w:t>
      </w:r>
    </w:p>
    <w:p w:rsidR="002C4362" w:rsidRPr="00907007" w:rsidRDefault="002C4362" w:rsidP="001876C6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907007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Default="002C4362" w:rsidP="0018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007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.22</w:t>
      </w:r>
      <w:r w:rsidRPr="00907007">
        <w:rPr>
          <w:rFonts w:ascii="Times New Roman" w:hAnsi="Times New Roman" w:cs="Times New Roman"/>
          <w:sz w:val="28"/>
          <w:szCs w:val="28"/>
        </w:rPr>
        <w:t xml:space="preserve">. Компенсацию </w:t>
      </w:r>
      <w:r>
        <w:rPr>
          <w:rFonts w:ascii="Times New Roman" w:hAnsi="Times New Roman" w:cs="Times New Roman"/>
          <w:sz w:val="28"/>
          <w:szCs w:val="28"/>
        </w:rPr>
        <w:t xml:space="preserve">расходов, связанных с оказанием медицинской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 Российской Федерации в экстренном массовом порядке.</w:t>
      </w:r>
    </w:p>
    <w:p w:rsidR="002C4362" w:rsidRDefault="002C4362" w:rsidP="0018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субсидии на компенсацию расходов, связанных с оказанием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 Российской Федерации в экстренном массовом порядке, определяется 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4362" w:rsidRDefault="002C4362" w:rsidP="0018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численности граждан Украины и лиц без гражданства, постоянно проживавших на территории Украины, вынужденно покинувших территорию Украины и прибывших на территорию Российской Федерации в экстренном массовом порядке, за исключением лиц, признанных в установленном порядке беженцами, обратившихся за медицинской помощью (по фактическим данным за предыдущий период), и нормативной стоимости единицы услуги в соответствии с тарифами на оплату медицинской помощи по обязательному медицинскому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страхованию, установленными Соглашением о тарифах на оплату медицинской помощи по обязательному медицинскому страхованию в Ростовской области для бюджетных учреждений, работающих в системе обязательного медицинского страхования.</w:t>
      </w:r>
      <w:proofErr w:type="gramEnd"/>
    </w:p>
    <w:p w:rsidR="002C4362" w:rsidRDefault="002C4362" w:rsidP="001876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соответствие порядкам оказания медицинской помощи на основе стандартов медицинской помощи (единица измерения – процент).</w:t>
      </w:r>
    </w:p>
    <w:p w:rsidR="002C4362" w:rsidRDefault="002C4362" w:rsidP="001876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2C4362" w:rsidRPr="00FB2802" w:rsidRDefault="002C4362" w:rsidP="001876C6">
      <w:pPr>
        <w:widowControl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 xml:space="preserve">1.4. Положения пункта 1.3 настоящего раздела в части определения порядка расчета размера субсидии не применяются в случае, когда размер субсидии на соответствующие цели определен областным законом </w:t>
      </w:r>
      <w:r w:rsidR="001876C6">
        <w:rPr>
          <w:sz w:val="28"/>
          <w:szCs w:val="28"/>
        </w:rPr>
        <w:t xml:space="preserve">Ростовской области </w:t>
      </w:r>
      <w:r w:rsidRPr="00FB2802">
        <w:rPr>
          <w:sz w:val="28"/>
          <w:szCs w:val="28"/>
        </w:rPr>
        <w:t xml:space="preserve">об областном бюджете, </w:t>
      </w:r>
      <w:r w:rsidR="001876C6">
        <w:rPr>
          <w:sz w:val="28"/>
          <w:szCs w:val="28"/>
        </w:rPr>
        <w:t>правовыми актами</w:t>
      </w:r>
      <w:r w:rsidRPr="00FB2802">
        <w:rPr>
          <w:sz w:val="28"/>
          <w:szCs w:val="28"/>
        </w:rPr>
        <w:t xml:space="preserve"> Правительства Ростовской области.</w:t>
      </w:r>
    </w:p>
    <w:p w:rsidR="002C4362" w:rsidRPr="00FB2802" w:rsidRDefault="002C4362" w:rsidP="001876C6">
      <w:pPr>
        <w:widowControl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FB2802">
        <w:rPr>
          <w:sz w:val="28"/>
          <w:szCs w:val="28"/>
        </w:rPr>
        <w:t>1.5. В случае предоставления учреждению субсидии из областного бюджета за счет средств резервного фонда Правительства Ростовской области расходование указанных средств осуществляется в размере и на цели, предусмотренные соответствующим</w:t>
      </w:r>
      <w:r w:rsidR="001876C6">
        <w:rPr>
          <w:sz w:val="28"/>
          <w:szCs w:val="28"/>
        </w:rPr>
        <w:t>и правовыми актами</w:t>
      </w:r>
      <w:r w:rsidRPr="00FB2802">
        <w:rPr>
          <w:sz w:val="28"/>
          <w:szCs w:val="28"/>
        </w:rPr>
        <w:t xml:space="preserve"> Правительства Ростовской области.</w:t>
      </w:r>
    </w:p>
    <w:p w:rsidR="00DE6539" w:rsidRDefault="00DE6539" w:rsidP="004C484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68D" w:rsidRPr="00BA38B3" w:rsidRDefault="0038068D" w:rsidP="0038068D">
      <w:pPr>
        <w:widowControl w:val="0"/>
        <w:autoSpaceDN w:val="0"/>
        <w:ind w:firstLine="709"/>
        <w:jc w:val="center"/>
        <w:rPr>
          <w:b/>
          <w:sz w:val="28"/>
          <w:szCs w:val="28"/>
        </w:rPr>
      </w:pPr>
      <w:r w:rsidRPr="00BA38B3">
        <w:rPr>
          <w:b/>
          <w:sz w:val="28"/>
          <w:szCs w:val="28"/>
        </w:rPr>
        <w:t>2. Условия и порядок предоставления субсидий</w:t>
      </w:r>
    </w:p>
    <w:p w:rsidR="0038068D" w:rsidRPr="00856EFF" w:rsidRDefault="0038068D" w:rsidP="0038068D">
      <w:pPr>
        <w:widowControl w:val="0"/>
        <w:tabs>
          <w:tab w:val="left" w:pos="5820"/>
        </w:tabs>
        <w:autoSpaceDN w:val="0"/>
        <w:ind w:firstLine="709"/>
        <w:jc w:val="both"/>
        <w:rPr>
          <w:sz w:val="28"/>
          <w:szCs w:val="28"/>
        </w:rPr>
      </w:pPr>
    </w:p>
    <w:p w:rsidR="0038068D" w:rsidRPr="00856EFF" w:rsidRDefault="0038068D" w:rsidP="001876C6">
      <w:pPr>
        <w:ind w:firstLine="708"/>
        <w:jc w:val="both"/>
        <w:rPr>
          <w:strike/>
          <w:sz w:val="28"/>
          <w:szCs w:val="28"/>
        </w:rPr>
      </w:pPr>
      <w:r w:rsidRPr="00856EFF">
        <w:rPr>
          <w:sz w:val="28"/>
          <w:szCs w:val="28"/>
        </w:rPr>
        <w:t xml:space="preserve">2.1. Для получения субсидии учреждение направляет </w:t>
      </w:r>
      <w:r>
        <w:rPr>
          <w:sz w:val="28"/>
          <w:szCs w:val="28"/>
        </w:rPr>
        <w:t>Учредителю документы  согласно Приложению №1 к настоящему порядку</w:t>
      </w:r>
      <w:r w:rsidRPr="00856EFF">
        <w:rPr>
          <w:sz w:val="28"/>
          <w:szCs w:val="28"/>
        </w:rPr>
        <w:t>:</w:t>
      </w:r>
    </w:p>
    <w:p w:rsidR="0038068D" w:rsidRPr="00856EFF" w:rsidRDefault="0038068D" w:rsidP="001876C6">
      <w:pPr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2.1.1. Заявление о предоставлении субсидии с указанием целей, размера субсидии.</w:t>
      </w:r>
    </w:p>
    <w:p w:rsidR="0038068D" w:rsidRDefault="0038068D" w:rsidP="001876C6">
      <w:pPr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2.1.2. 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</w:t>
      </w:r>
      <w:r>
        <w:rPr>
          <w:sz w:val="28"/>
          <w:szCs w:val="28"/>
        </w:rPr>
        <w:t xml:space="preserve"> </w:t>
      </w:r>
      <w:r w:rsidRPr="00856EFF">
        <w:rPr>
          <w:sz w:val="28"/>
          <w:szCs w:val="28"/>
        </w:rPr>
        <w:t xml:space="preserve">(далее – </w:t>
      </w:r>
      <w:r w:rsidRPr="00856EFF">
        <w:rPr>
          <w:sz w:val="28"/>
          <w:szCs w:val="28"/>
        </w:rPr>
        <w:lastRenderedPageBreak/>
        <w:t xml:space="preserve">расчет-обоснование), необходимой для осуществления указанных расходов, в том числе предварительную смету на выполнение соответствующих работ, </w:t>
      </w:r>
      <w:r w:rsidRPr="00856EFF">
        <w:rPr>
          <w:spacing w:val="-4"/>
          <w:sz w:val="28"/>
          <w:szCs w:val="28"/>
        </w:rPr>
        <w:t>с приложением предложений поставщиков (подрядчиков)</w:t>
      </w:r>
      <w:r w:rsidRPr="00856EFF">
        <w:rPr>
          <w:sz w:val="28"/>
          <w:szCs w:val="28"/>
        </w:rPr>
        <w:t>.</w:t>
      </w:r>
    </w:p>
    <w:p w:rsidR="002C4362" w:rsidRPr="00FB2802" w:rsidRDefault="001D6AFE" w:rsidP="001876C6">
      <w:pPr>
        <w:widowControl w:val="0"/>
        <w:autoSpaceDN w:val="0"/>
        <w:spacing w:line="22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C4362" w:rsidRPr="00FB2802">
        <w:rPr>
          <w:sz w:val="28"/>
          <w:szCs w:val="28"/>
        </w:rPr>
        <w:t>еречень объектов, подлежащих капитальному ремонту, разработанную в установленном порядке проектную документацию, которая имеет положительное заключение государственной (негосударственной) экспертизы, в случае ее отсутствия – акт обследования таких объектов и дефектную ведомость, предварительную смету расходов, в случае предоставлении субсидии на ц</w:t>
      </w:r>
      <w:r w:rsidR="002C4362">
        <w:rPr>
          <w:sz w:val="28"/>
          <w:szCs w:val="28"/>
        </w:rPr>
        <w:t>ели, указанные в подпунктах</w:t>
      </w:r>
      <w:r w:rsidR="002C4362" w:rsidRPr="00FB2802">
        <w:rPr>
          <w:sz w:val="28"/>
          <w:szCs w:val="28"/>
        </w:rPr>
        <w:t xml:space="preserve"> 1.3.11</w:t>
      </w:r>
      <w:r w:rsidR="002C4362">
        <w:rPr>
          <w:sz w:val="28"/>
          <w:szCs w:val="28"/>
        </w:rPr>
        <w:t>, 1.3.20</w:t>
      </w:r>
      <w:r w:rsidR="002C4362" w:rsidRPr="00FB2802">
        <w:rPr>
          <w:sz w:val="28"/>
          <w:szCs w:val="28"/>
        </w:rPr>
        <w:t xml:space="preserve"> раздела 1 настоящего Порядка.</w:t>
      </w:r>
    </w:p>
    <w:p w:rsidR="002C4362" w:rsidRPr="00FB2802" w:rsidRDefault="001D6AFE" w:rsidP="001876C6">
      <w:pPr>
        <w:autoSpaceDN w:val="0"/>
        <w:spacing w:line="22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C4362" w:rsidRPr="00FB2802">
        <w:rPr>
          <w:sz w:val="28"/>
          <w:szCs w:val="28"/>
        </w:rPr>
        <w:t>нформацию о планируемом к приобретению имуществе, в случае предоставления субсидии на це</w:t>
      </w:r>
      <w:r w:rsidR="002C4362">
        <w:rPr>
          <w:sz w:val="28"/>
          <w:szCs w:val="28"/>
        </w:rPr>
        <w:t>ли, указанные в подпунктах</w:t>
      </w:r>
      <w:r w:rsidR="002C4362" w:rsidRPr="00FB2802">
        <w:rPr>
          <w:sz w:val="28"/>
          <w:szCs w:val="28"/>
        </w:rPr>
        <w:t xml:space="preserve"> 1.3.10</w:t>
      </w:r>
      <w:r w:rsidR="002C4362">
        <w:rPr>
          <w:sz w:val="28"/>
          <w:szCs w:val="28"/>
        </w:rPr>
        <w:t>, 1.3.19, 1.3.21</w:t>
      </w:r>
      <w:r w:rsidR="002C4362" w:rsidRPr="00FB2802">
        <w:rPr>
          <w:sz w:val="28"/>
          <w:szCs w:val="28"/>
        </w:rPr>
        <w:t xml:space="preserve"> раздела 1 настоящего Порядка.</w:t>
      </w:r>
    </w:p>
    <w:p w:rsidR="002C4362" w:rsidRDefault="001D6AFE" w:rsidP="001876C6">
      <w:pPr>
        <w:autoSpaceDN w:val="0"/>
        <w:spacing w:line="22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C4362" w:rsidRPr="00FB2802">
        <w:rPr>
          <w:sz w:val="28"/>
          <w:szCs w:val="28"/>
        </w:rPr>
        <w:t xml:space="preserve">нформацию о количестве физических лиц, являющихся получателями выплат, и видах таких выплат, в случае </w:t>
      </w:r>
      <w:r w:rsidR="002C4362" w:rsidRPr="00FB2802">
        <w:rPr>
          <w:spacing w:val="-4"/>
          <w:sz w:val="28"/>
          <w:szCs w:val="28"/>
        </w:rPr>
        <w:t>предоставления субсидии на цели, указанные в подпунктах 1.3.5, 1.3.6 и 1.3.7 раздела 1</w:t>
      </w:r>
      <w:r w:rsidR="002C4362" w:rsidRPr="00FB2802">
        <w:rPr>
          <w:sz w:val="28"/>
          <w:szCs w:val="28"/>
        </w:rPr>
        <w:t xml:space="preserve"> настоящего Порядка.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Расчет-обоснование подтверждается не менее чем тремя коммерческими предложениями поставщиков (подрядчиков, исполнителей), запрошенными учреждением (в случаях</w:t>
      </w:r>
      <w:r>
        <w:rPr>
          <w:sz w:val="28"/>
          <w:szCs w:val="28"/>
        </w:rPr>
        <w:t>,</w:t>
      </w:r>
      <w:r w:rsidRPr="00856EFF">
        <w:rPr>
          <w:sz w:val="28"/>
          <w:szCs w:val="28"/>
        </w:rPr>
        <w:t xml:space="preserve"> если стоимость определяется методом анализа рыночных индикаторов или методом сравнимой цены), калькуляцией статей планируемых расходов, техническими характеристиками объекта закупки и иными статистическими данными (в случаях, если стоимость определяется затратным методом).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Коммерческие предложения поставщиков (подрядчиков, исполнителей) должны содержать цену единицы товара, работы, услуги и общую цену контракта на условиях, указанных в запросе учреждения, срок действия предлагаемой цены, обоснование такой цены с целью предупреждения намеренного завышения или занижения цен товаров, работ, услуг.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Расчет-обоснование формируется учреждением с учетом требований, установленных нормативными правовыми актами по формуле: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  <w:lang w:val="en-US"/>
        </w:rPr>
      </w:pPr>
      <w:r w:rsidRPr="00856EFF">
        <w:rPr>
          <w:sz w:val="28"/>
          <w:szCs w:val="28"/>
          <w:lang w:val="en-US"/>
        </w:rPr>
        <w:t>S</w:t>
      </w:r>
      <w:r w:rsidRPr="00856EFF">
        <w:rPr>
          <w:sz w:val="28"/>
          <w:szCs w:val="28"/>
        </w:rPr>
        <w:t>с</w:t>
      </w:r>
      <w:r w:rsidRPr="00856EFF">
        <w:rPr>
          <w:sz w:val="28"/>
          <w:szCs w:val="28"/>
          <w:lang w:val="en-US"/>
        </w:rPr>
        <w:t xml:space="preserve"> = P1 * S1 + P2 * S2 + ... + </w:t>
      </w:r>
      <w:proofErr w:type="spellStart"/>
      <w:r w:rsidRPr="00856EFF">
        <w:rPr>
          <w:sz w:val="28"/>
          <w:szCs w:val="28"/>
          <w:lang w:val="en-US"/>
        </w:rPr>
        <w:t>Pn</w:t>
      </w:r>
      <w:proofErr w:type="spellEnd"/>
      <w:r w:rsidRPr="00856EFF">
        <w:rPr>
          <w:sz w:val="28"/>
          <w:szCs w:val="28"/>
          <w:lang w:val="en-US"/>
        </w:rPr>
        <w:t xml:space="preserve"> * Sn, </w:t>
      </w:r>
      <w:r w:rsidRPr="00856EFF">
        <w:rPr>
          <w:sz w:val="28"/>
          <w:szCs w:val="28"/>
        </w:rPr>
        <w:t>где</w:t>
      </w:r>
      <w:r w:rsidRPr="00856EFF">
        <w:rPr>
          <w:sz w:val="28"/>
          <w:szCs w:val="28"/>
          <w:lang w:val="en-US"/>
        </w:rPr>
        <w:t>: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  <w:lang w:val="en-US"/>
        </w:rPr>
      </w:pP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</w:t>
      </w:r>
      <w:proofErr w:type="gramEnd"/>
      <w:r w:rsidRPr="00856EFF">
        <w:rPr>
          <w:sz w:val="28"/>
          <w:szCs w:val="28"/>
        </w:rPr>
        <w:t>с</w:t>
      </w:r>
      <w:proofErr w:type="spellEnd"/>
      <w:r w:rsidRPr="00856EFF">
        <w:rPr>
          <w:sz w:val="28"/>
          <w:szCs w:val="28"/>
        </w:rPr>
        <w:t xml:space="preserve"> – размер субсидии;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P1...n – количественное значение потребности на мероприятие</w:t>
      </w:r>
      <w:r w:rsidRPr="00856EFF">
        <w:rPr>
          <w:sz w:val="28"/>
          <w:szCs w:val="28"/>
        </w:rPr>
        <w:br/>
        <w:t>(с 1-го по n-е) в текущем финансовом году;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S1...n – стоимость единицы потребности, предоставляемой на реализацию мероприятия (с 1-го по n-е) в текущем финансовом году, определяемой одним</w:t>
      </w:r>
      <w:r>
        <w:rPr>
          <w:sz w:val="28"/>
          <w:szCs w:val="28"/>
        </w:rPr>
        <w:t xml:space="preserve"> </w:t>
      </w:r>
      <w:r w:rsidRPr="00856EFF">
        <w:rPr>
          <w:sz w:val="28"/>
          <w:szCs w:val="28"/>
        </w:rPr>
        <w:t>из следующих методов: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методом анализа рыночных индикаторов;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методом сравнимой цены;</w:t>
      </w:r>
    </w:p>
    <w:p w:rsidR="00AB7589" w:rsidRPr="00856EFF" w:rsidRDefault="00AB7589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затратным методом.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2.1.3. </w:t>
      </w:r>
      <w:proofErr w:type="gramStart"/>
      <w:r w:rsidRPr="00856EFF">
        <w:rPr>
          <w:sz w:val="28"/>
          <w:szCs w:val="28"/>
        </w:rPr>
        <w:t xml:space="preserve">Информация об отсутствии у учреждения на 1-е число месяца, предшествующего месяцу, в котором планируется принятие решения о предоставлении субсидии, неисполненной обязанности по уплате налогов, </w:t>
      </w:r>
      <w:r w:rsidRPr="00856EFF">
        <w:rPr>
          <w:sz w:val="28"/>
          <w:szCs w:val="28"/>
        </w:rPr>
        <w:lastRenderedPageBreak/>
        <w:t xml:space="preserve">сборов, страховых взносов, пеней, штрафов, процентов, подлежащих уплате в соответствии с законодательством Российской Федерации о налогах и сборах, за исключением случаев предоставления субсидии на осуществление мероприятий по реорганизации или ликвидации учреждения, предотвращение </w:t>
      </w:r>
      <w:r w:rsidRPr="00856EFF">
        <w:rPr>
          <w:spacing w:val="-4"/>
          <w:sz w:val="28"/>
          <w:szCs w:val="28"/>
        </w:rPr>
        <w:t>аварийной (чрезвычайной) ситуации, ликвидацию</w:t>
      </w:r>
      <w:proofErr w:type="gramEnd"/>
      <w:r w:rsidRPr="00856EFF">
        <w:rPr>
          <w:spacing w:val="-4"/>
          <w:sz w:val="28"/>
          <w:szCs w:val="28"/>
        </w:rPr>
        <w:t xml:space="preserve"> последствий и осуществление</w:t>
      </w:r>
      <w:r w:rsidRPr="00856EFF">
        <w:rPr>
          <w:sz w:val="28"/>
          <w:szCs w:val="28"/>
        </w:rPr>
        <w:t xml:space="preserve"> восстановительных работ в случае наступления аварийной (чрезвычайной) ситуации, погашение задолженности по судебным актам, вступившим в 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Ростовской области.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2.2. </w:t>
      </w:r>
      <w:r>
        <w:rPr>
          <w:sz w:val="28"/>
          <w:szCs w:val="28"/>
        </w:rPr>
        <w:t xml:space="preserve">Учредитель в лице курирующего </w:t>
      </w:r>
      <w:proofErr w:type="gramStart"/>
      <w:r>
        <w:rPr>
          <w:sz w:val="28"/>
          <w:szCs w:val="28"/>
        </w:rPr>
        <w:t>заместителя главы Администрации города Батайска</w:t>
      </w:r>
      <w:proofErr w:type="gramEnd"/>
      <w:r>
        <w:rPr>
          <w:sz w:val="28"/>
          <w:szCs w:val="28"/>
        </w:rPr>
        <w:t xml:space="preserve"> </w:t>
      </w:r>
      <w:r w:rsidRPr="00856EFF">
        <w:rPr>
          <w:sz w:val="28"/>
          <w:szCs w:val="28"/>
        </w:rPr>
        <w:t xml:space="preserve">в течение 20 дней со дня получения от учреждения документов, указанных в пункте </w:t>
      </w:r>
      <w:hyperlink r:id="rId10" w:history="1">
        <w:r w:rsidRPr="00856EFF">
          <w:rPr>
            <w:sz w:val="28"/>
            <w:szCs w:val="28"/>
          </w:rPr>
          <w:t>2.1</w:t>
        </w:r>
      </w:hyperlink>
      <w:r w:rsidRPr="00856EFF">
        <w:rPr>
          <w:sz w:val="28"/>
          <w:szCs w:val="28"/>
        </w:rPr>
        <w:t xml:space="preserve"> настоящего раздела, осуществляет их проверку и принимает решение о предоставлении субсидий </w:t>
      </w:r>
      <w:r w:rsidRPr="00856EFF">
        <w:rPr>
          <w:spacing w:val="-4"/>
          <w:sz w:val="28"/>
          <w:szCs w:val="28"/>
        </w:rPr>
        <w:t>либо об отказе в предоставлении субсидии по основаниям, указанным в пункте 2.3</w:t>
      </w:r>
      <w:r w:rsidRPr="00856EFF">
        <w:rPr>
          <w:sz w:val="28"/>
          <w:szCs w:val="28"/>
        </w:rPr>
        <w:t xml:space="preserve"> настоящего раздела. 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В случае принятия решения об отказе в предоставлении субсидии </w:t>
      </w:r>
      <w:r>
        <w:rPr>
          <w:sz w:val="28"/>
          <w:szCs w:val="28"/>
        </w:rPr>
        <w:t xml:space="preserve">Учредитель в лице курирующего </w:t>
      </w:r>
      <w:proofErr w:type="gramStart"/>
      <w:r>
        <w:rPr>
          <w:sz w:val="28"/>
          <w:szCs w:val="28"/>
        </w:rPr>
        <w:t>заместителя главы Администрации города Батайска</w:t>
      </w:r>
      <w:proofErr w:type="gramEnd"/>
      <w:r w:rsidRPr="00856EFF">
        <w:rPr>
          <w:sz w:val="28"/>
          <w:szCs w:val="28"/>
        </w:rPr>
        <w:t xml:space="preserve"> в письменной форме уведомляет учреждение в течение 5 рабочих дней со дня принятия такого решения.</w:t>
      </w:r>
    </w:p>
    <w:p w:rsidR="0038068D" w:rsidRPr="00856EFF" w:rsidRDefault="0038068D" w:rsidP="001876C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2.3. Основания для отказа в предоставлении субсидии:</w:t>
      </w:r>
    </w:p>
    <w:p w:rsidR="0038068D" w:rsidRPr="00856EFF" w:rsidRDefault="0038068D" w:rsidP="001876C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несоответствие представленных учреждением документов требованиям, определенным в пункте 2.1 настоящего раздела;</w:t>
      </w:r>
    </w:p>
    <w:p w:rsidR="0038068D" w:rsidRPr="00856EFF" w:rsidRDefault="0038068D" w:rsidP="001876C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непредставление (представление не в полном объеме) документов, указанных в пункте 2.1 настоящего раздела;</w:t>
      </w:r>
    </w:p>
    <w:p w:rsidR="0038068D" w:rsidRPr="00856EFF" w:rsidRDefault="0038068D" w:rsidP="001876C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недостоверность информации, содержащейся в представленных учреждением документах.</w:t>
      </w:r>
    </w:p>
    <w:p w:rsidR="0038068D" w:rsidRPr="00856EFF" w:rsidRDefault="0038068D" w:rsidP="001876C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2.4. В случае принятия решения о предоставлении субсидии </w:t>
      </w:r>
      <w:r>
        <w:rPr>
          <w:sz w:val="28"/>
          <w:szCs w:val="28"/>
        </w:rPr>
        <w:t>Учредитель</w:t>
      </w:r>
      <w:r w:rsidRPr="00856EFF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2</w:t>
      </w:r>
      <w:r w:rsidRPr="00856EFF">
        <w:rPr>
          <w:sz w:val="28"/>
          <w:szCs w:val="28"/>
        </w:rPr>
        <w:t xml:space="preserve">0 дней заключает с учреждением соглашение о предоставлении субсидии в соответствии с типовой </w:t>
      </w:r>
      <w:hyperlink r:id="rId11" w:history="1">
        <w:r w:rsidRPr="00856EFF">
          <w:rPr>
            <w:sz w:val="28"/>
            <w:szCs w:val="28"/>
          </w:rPr>
          <w:t>формой</w:t>
        </w:r>
      </w:hyperlink>
      <w:r w:rsidRPr="00856EFF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>Финансовым управлением города Батайска</w:t>
      </w:r>
      <w:r w:rsidRPr="00856EFF">
        <w:rPr>
          <w:sz w:val="28"/>
          <w:szCs w:val="28"/>
        </w:rPr>
        <w:t xml:space="preserve"> (далее – Соглашение). </w:t>
      </w:r>
    </w:p>
    <w:p w:rsidR="0038068D" w:rsidRPr="00856EFF" w:rsidRDefault="0038068D" w:rsidP="001876C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2.5. </w:t>
      </w:r>
      <w:r>
        <w:rPr>
          <w:sz w:val="28"/>
          <w:szCs w:val="28"/>
        </w:rPr>
        <w:t>П</w:t>
      </w:r>
      <w:r w:rsidRPr="00856EFF">
        <w:rPr>
          <w:sz w:val="28"/>
          <w:szCs w:val="28"/>
        </w:rPr>
        <w:t>еречисл</w:t>
      </w:r>
      <w:r>
        <w:rPr>
          <w:sz w:val="28"/>
          <w:szCs w:val="28"/>
        </w:rPr>
        <w:t xml:space="preserve">ение субсидии осуществляется на лицевой счет, открытый учреждению </w:t>
      </w:r>
      <w:r w:rsidRPr="00856EFF">
        <w:rPr>
          <w:sz w:val="28"/>
          <w:szCs w:val="28"/>
        </w:rPr>
        <w:t xml:space="preserve">в </w:t>
      </w:r>
      <w:r>
        <w:rPr>
          <w:sz w:val="28"/>
          <w:szCs w:val="28"/>
        </w:rPr>
        <w:t>органе, осуществляющем открытие и ведение лицевых счетов, в порядке, установленном правовыми актами Российской Федерации и Ростовской области</w:t>
      </w:r>
      <w:r w:rsidRPr="00856EFF">
        <w:rPr>
          <w:sz w:val="28"/>
          <w:szCs w:val="28"/>
        </w:rPr>
        <w:t>.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2.6. Учреждение на 1-е число месяца, предшествующего месяцу, в котором планируется принятие решения о предоставлении субсидии, должно соответствовать следующим требованиям: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сборах; </w:t>
      </w:r>
      <w:proofErr w:type="gramStart"/>
      <w:r w:rsidRPr="00856EFF">
        <w:rPr>
          <w:sz w:val="28"/>
          <w:szCs w:val="28"/>
        </w:rPr>
        <w:t xml:space="preserve">за исключением случаев предоставления субсидии на осуществление мероприятий по реорганизации или ликвидации учреждения, предотвращение аварийной (чрезвычайной) ситуации, ликвидацию последствий и </w:t>
      </w:r>
      <w:r w:rsidRPr="00856EFF">
        <w:rPr>
          <w:sz w:val="28"/>
          <w:szCs w:val="28"/>
        </w:rPr>
        <w:lastRenderedPageBreak/>
        <w:t>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Ростовской области.</w:t>
      </w:r>
      <w:proofErr w:type="gramEnd"/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</w:p>
    <w:p w:rsidR="0038068D" w:rsidRPr="008A411B" w:rsidRDefault="0038068D" w:rsidP="001876C6">
      <w:pPr>
        <w:widowControl w:val="0"/>
        <w:autoSpaceDN w:val="0"/>
        <w:ind w:firstLine="708"/>
        <w:jc w:val="center"/>
        <w:rPr>
          <w:b/>
          <w:sz w:val="28"/>
          <w:szCs w:val="28"/>
        </w:rPr>
      </w:pPr>
      <w:r w:rsidRPr="008A411B">
        <w:rPr>
          <w:b/>
          <w:sz w:val="28"/>
          <w:szCs w:val="28"/>
        </w:rPr>
        <w:t>3. Требования к отчетности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</w:p>
    <w:p w:rsidR="0038068D" w:rsidRPr="00DB6301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3.1. Учреждение, которому предоставлена субсидия, ежеквартально, </w:t>
      </w:r>
      <w:r>
        <w:rPr>
          <w:sz w:val="28"/>
          <w:szCs w:val="28"/>
        </w:rPr>
        <w:t>не позднее 5 рабочих дней</w:t>
      </w:r>
      <w:r w:rsidRPr="00856EFF">
        <w:rPr>
          <w:sz w:val="28"/>
          <w:szCs w:val="28"/>
        </w:rPr>
        <w:t xml:space="preserve">, следующего за отчетным кварталом, представляют </w:t>
      </w:r>
      <w:r>
        <w:rPr>
          <w:sz w:val="28"/>
          <w:szCs w:val="28"/>
        </w:rPr>
        <w:t xml:space="preserve">Учредителю </w:t>
      </w:r>
      <w:r w:rsidRPr="00856EFF">
        <w:rPr>
          <w:sz w:val="28"/>
          <w:szCs w:val="28"/>
        </w:rPr>
        <w:t xml:space="preserve">отчет о расходах, источником финансового обеспечения которых </w:t>
      </w:r>
      <w:r w:rsidRPr="00856EFF">
        <w:rPr>
          <w:spacing w:val="-2"/>
          <w:sz w:val="28"/>
          <w:szCs w:val="28"/>
        </w:rPr>
        <w:t>является субсидия, по форме согласно приложению № </w:t>
      </w:r>
      <w:r>
        <w:rPr>
          <w:spacing w:val="-2"/>
          <w:sz w:val="28"/>
          <w:szCs w:val="28"/>
        </w:rPr>
        <w:t>2</w:t>
      </w:r>
      <w:r w:rsidRPr="00856EFF">
        <w:rPr>
          <w:spacing w:val="-2"/>
          <w:sz w:val="28"/>
          <w:szCs w:val="28"/>
        </w:rPr>
        <w:t xml:space="preserve"> к настоящему Порядку;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56EFF">
        <w:rPr>
          <w:sz w:val="28"/>
          <w:szCs w:val="28"/>
        </w:rPr>
        <w:t>Учреждение, которому предоставлена субсидия, еже</w:t>
      </w:r>
      <w:r>
        <w:rPr>
          <w:sz w:val="28"/>
          <w:szCs w:val="28"/>
        </w:rPr>
        <w:t>годно</w:t>
      </w:r>
      <w:r w:rsidRPr="00856EFF">
        <w:rPr>
          <w:sz w:val="28"/>
          <w:szCs w:val="28"/>
        </w:rPr>
        <w:t xml:space="preserve">, </w:t>
      </w:r>
      <w:r>
        <w:rPr>
          <w:sz w:val="28"/>
          <w:szCs w:val="28"/>
        </w:rPr>
        <w:t>не позднее 20 января года</w:t>
      </w:r>
      <w:r w:rsidRPr="00856EFF">
        <w:rPr>
          <w:sz w:val="28"/>
          <w:szCs w:val="28"/>
        </w:rPr>
        <w:t xml:space="preserve">, следующего за отчетным </w:t>
      </w:r>
      <w:r>
        <w:rPr>
          <w:sz w:val="28"/>
          <w:szCs w:val="28"/>
        </w:rPr>
        <w:t>годом</w:t>
      </w:r>
      <w:r w:rsidRPr="00856EFF">
        <w:rPr>
          <w:sz w:val="28"/>
          <w:szCs w:val="28"/>
        </w:rPr>
        <w:t xml:space="preserve">, представляют </w:t>
      </w:r>
      <w:r>
        <w:rPr>
          <w:sz w:val="28"/>
          <w:szCs w:val="28"/>
        </w:rPr>
        <w:t>Учредителю</w:t>
      </w:r>
      <w:r w:rsidRPr="00856EFF">
        <w:rPr>
          <w:sz w:val="28"/>
          <w:szCs w:val="28"/>
        </w:rPr>
        <w:t xml:space="preserve"> отчет о достижении результатов предоставления субсидии по форме согласно приложению № </w:t>
      </w:r>
      <w:r>
        <w:rPr>
          <w:sz w:val="28"/>
          <w:szCs w:val="28"/>
        </w:rPr>
        <w:t>3</w:t>
      </w:r>
      <w:r w:rsidRPr="00856EFF">
        <w:rPr>
          <w:sz w:val="28"/>
          <w:szCs w:val="28"/>
        </w:rPr>
        <w:t xml:space="preserve"> к настоящему Порядку.</w:t>
      </w:r>
    </w:p>
    <w:p w:rsidR="0038068D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856EFF">
        <w:rPr>
          <w:sz w:val="28"/>
          <w:szCs w:val="28"/>
        </w:rPr>
        <w:t>. </w:t>
      </w:r>
      <w:r>
        <w:rPr>
          <w:sz w:val="28"/>
          <w:szCs w:val="28"/>
        </w:rPr>
        <w:t>Учредитель</w:t>
      </w:r>
      <w:r w:rsidRPr="00856EFF">
        <w:rPr>
          <w:sz w:val="28"/>
          <w:szCs w:val="28"/>
        </w:rPr>
        <w:t xml:space="preserve"> вправе устанавливать в Соглашении дополнительные формы отчетности предоставления субсидии и сроки ее предоставления.</w:t>
      </w:r>
    </w:p>
    <w:p w:rsidR="00424F41" w:rsidRPr="00856EFF" w:rsidRDefault="00424F41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</w:p>
    <w:p w:rsidR="0038068D" w:rsidRPr="008A411B" w:rsidRDefault="0038068D" w:rsidP="001876C6">
      <w:pPr>
        <w:widowControl w:val="0"/>
        <w:autoSpaceDN w:val="0"/>
        <w:ind w:firstLine="708"/>
        <w:jc w:val="center"/>
        <w:rPr>
          <w:b/>
          <w:sz w:val="28"/>
          <w:szCs w:val="28"/>
        </w:rPr>
      </w:pPr>
      <w:r w:rsidRPr="008A411B">
        <w:rPr>
          <w:b/>
          <w:sz w:val="28"/>
          <w:szCs w:val="28"/>
        </w:rPr>
        <w:t xml:space="preserve">4. Порядок осуществления </w:t>
      </w:r>
      <w:proofErr w:type="gramStart"/>
      <w:r w:rsidRPr="008A411B">
        <w:rPr>
          <w:b/>
          <w:sz w:val="28"/>
          <w:szCs w:val="28"/>
        </w:rPr>
        <w:t>контроля за</w:t>
      </w:r>
      <w:proofErr w:type="gramEnd"/>
      <w:r w:rsidRPr="008A411B">
        <w:rPr>
          <w:b/>
          <w:sz w:val="28"/>
          <w:szCs w:val="28"/>
        </w:rPr>
        <w:t xml:space="preserve"> соблюдением целей, условий</w:t>
      </w:r>
    </w:p>
    <w:p w:rsidR="0038068D" w:rsidRPr="008A411B" w:rsidRDefault="0038068D" w:rsidP="001876C6">
      <w:pPr>
        <w:widowControl w:val="0"/>
        <w:autoSpaceDN w:val="0"/>
        <w:ind w:firstLine="708"/>
        <w:jc w:val="center"/>
        <w:rPr>
          <w:b/>
          <w:sz w:val="28"/>
          <w:szCs w:val="28"/>
        </w:rPr>
      </w:pPr>
      <w:r w:rsidRPr="008A411B">
        <w:rPr>
          <w:b/>
          <w:sz w:val="28"/>
          <w:szCs w:val="28"/>
        </w:rPr>
        <w:t>и порядка предоставления субсидий и ответственность за их несоблюдение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>4.1. </w:t>
      </w:r>
      <w:proofErr w:type="gramStart"/>
      <w:r w:rsidRPr="00856EFF">
        <w:rPr>
          <w:sz w:val="28"/>
          <w:szCs w:val="28"/>
        </w:rPr>
        <w:t>Контроль за</w:t>
      </w:r>
      <w:proofErr w:type="gramEnd"/>
      <w:r w:rsidRPr="00856EFF">
        <w:rPr>
          <w:sz w:val="28"/>
          <w:szCs w:val="28"/>
        </w:rPr>
        <w:t xml:space="preserve"> соблюдением целей и условий предоставления учреждению субсидии осуществляет </w:t>
      </w:r>
      <w:r>
        <w:rPr>
          <w:sz w:val="28"/>
          <w:szCs w:val="28"/>
        </w:rPr>
        <w:t>Учредитель</w:t>
      </w:r>
      <w:r w:rsidRPr="00856EFF">
        <w:rPr>
          <w:sz w:val="28"/>
          <w:szCs w:val="28"/>
        </w:rPr>
        <w:t xml:space="preserve"> и уполномоченны</w:t>
      </w:r>
      <w:r>
        <w:rPr>
          <w:sz w:val="28"/>
          <w:szCs w:val="28"/>
        </w:rPr>
        <w:t>е</w:t>
      </w:r>
      <w:r w:rsidRPr="00856EFF">
        <w:rPr>
          <w:sz w:val="28"/>
          <w:szCs w:val="28"/>
        </w:rPr>
        <w:t xml:space="preserve"> </w:t>
      </w:r>
      <w:r w:rsidRPr="00856EFF">
        <w:rPr>
          <w:spacing w:val="-2"/>
          <w:sz w:val="28"/>
          <w:szCs w:val="28"/>
        </w:rPr>
        <w:t>орган</w:t>
      </w:r>
      <w:r>
        <w:rPr>
          <w:spacing w:val="-2"/>
          <w:sz w:val="28"/>
          <w:szCs w:val="28"/>
        </w:rPr>
        <w:t>ы</w:t>
      </w:r>
      <w:r w:rsidRPr="00856EF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муниципального</w:t>
      </w:r>
      <w:r w:rsidRPr="00856EFF">
        <w:rPr>
          <w:spacing w:val="-2"/>
          <w:sz w:val="28"/>
          <w:szCs w:val="28"/>
        </w:rPr>
        <w:t xml:space="preserve"> финансового контроля в соответствии с бюджетным</w:t>
      </w:r>
      <w:r w:rsidRPr="00856EFF">
        <w:rPr>
          <w:sz w:val="28"/>
          <w:szCs w:val="28"/>
        </w:rPr>
        <w:t xml:space="preserve"> законодательством Российской Федерации.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856EFF">
        <w:rPr>
          <w:sz w:val="28"/>
          <w:szCs w:val="28"/>
        </w:rPr>
        <w:t xml:space="preserve">В случае установления </w:t>
      </w:r>
      <w:r>
        <w:rPr>
          <w:sz w:val="28"/>
          <w:szCs w:val="28"/>
        </w:rPr>
        <w:t>Учредителем</w:t>
      </w:r>
      <w:r w:rsidRPr="00856EFF">
        <w:rPr>
          <w:sz w:val="28"/>
          <w:szCs w:val="28"/>
        </w:rPr>
        <w:t xml:space="preserve"> и (или) уполномоченным орган</w:t>
      </w:r>
      <w:r>
        <w:rPr>
          <w:sz w:val="28"/>
          <w:szCs w:val="28"/>
        </w:rPr>
        <w:t>о</w:t>
      </w:r>
      <w:r w:rsidRPr="00856EFF">
        <w:rPr>
          <w:sz w:val="28"/>
          <w:szCs w:val="28"/>
        </w:rPr>
        <w:t xml:space="preserve">м </w:t>
      </w:r>
      <w:r>
        <w:rPr>
          <w:sz w:val="28"/>
          <w:szCs w:val="28"/>
        </w:rPr>
        <w:t>муниципального</w:t>
      </w:r>
      <w:r w:rsidRPr="00856EFF">
        <w:rPr>
          <w:sz w:val="28"/>
          <w:szCs w:val="28"/>
        </w:rPr>
        <w:t xml:space="preserve"> финансового контроля фактов несоблюдения учреждением целей и условий, установленных при предоставлении субсидии, </w:t>
      </w:r>
      <w:proofErr w:type="spellStart"/>
      <w:r w:rsidRPr="00856EFF">
        <w:rPr>
          <w:sz w:val="28"/>
          <w:szCs w:val="28"/>
        </w:rPr>
        <w:t>недостижения</w:t>
      </w:r>
      <w:proofErr w:type="spellEnd"/>
      <w:r w:rsidRPr="00856EFF">
        <w:rPr>
          <w:sz w:val="28"/>
          <w:szCs w:val="28"/>
        </w:rPr>
        <w:t xml:space="preserve"> результатов предоставления субсидии, указанных в пункте 1.2 раздела 1 настоящего Порядка, </w:t>
      </w:r>
      <w:r>
        <w:rPr>
          <w:sz w:val="28"/>
          <w:szCs w:val="28"/>
        </w:rPr>
        <w:t>Учредитель</w:t>
      </w:r>
      <w:r w:rsidRPr="00856EFF">
        <w:rPr>
          <w:sz w:val="28"/>
          <w:szCs w:val="28"/>
        </w:rPr>
        <w:t xml:space="preserve"> расторгает Соглашение в одностороннем порядке, а средства в размере неиспользованной части субсидии подлежат возврату в бюджет </w:t>
      </w:r>
      <w:r>
        <w:rPr>
          <w:sz w:val="28"/>
          <w:szCs w:val="28"/>
        </w:rPr>
        <w:t xml:space="preserve">города Батайска </w:t>
      </w:r>
      <w:r w:rsidRPr="00856EFF">
        <w:rPr>
          <w:sz w:val="28"/>
          <w:szCs w:val="28"/>
        </w:rPr>
        <w:t>на основании:</w:t>
      </w:r>
      <w:proofErr w:type="gramEnd"/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>Учредителя</w:t>
      </w:r>
      <w:r w:rsidRPr="00856EFF">
        <w:rPr>
          <w:sz w:val="28"/>
          <w:szCs w:val="28"/>
        </w:rPr>
        <w:t xml:space="preserve"> – в течение 30 календарных дней со дня получения учреждением соответствующего требования;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представления и (или) предписания уполномоченного органа </w:t>
      </w:r>
      <w:r>
        <w:rPr>
          <w:sz w:val="28"/>
          <w:szCs w:val="28"/>
        </w:rPr>
        <w:t>муниципального</w:t>
      </w:r>
      <w:r w:rsidRPr="00856EFF">
        <w:rPr>
          <w:sz w:val="28"/>
          <w:szCs w:val="28"/>
        </w:rPr>
        <w:t xml:space="preserve"> финансового контроля – в срок, установленный в соответствии с бюджетным законодательством Российской Федерации.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4.2. Неиспользованные на начало текущего финансового года остатки средств субсидии могут быть использованы учреждением в текущем финансовом году на достижение целей, установленных при предоставлении субсидии, на основании решения </w:t>
      </w:r>
      <w:r>
        <w:rPr>
          <w:sz w:val="28"/>
          <w:szCs w:val="28"/>
        </w:rPr>
        <w:t>Учредителя</w:t>
      </w:r>
      <w:r w:rsidRPr="00856EFF">
        <w:rPr>
          <w:sz w:val="28"/>
          <w:szCs w:val="28"/>
        </w:rPr>
        <w:t xml:space="preserve">, принятого в соответствии </w:t>
      </w:r>
      <w:r w:rsidRPr="00856EFF">
        <w:rPr>
          <w:sz w:val="28"/>
          <w:szCs w:val="28"/>
        </w:rPr>
        <w:lastRenderedPageBreak/>
        <w:t>с бюджетным законодательством Российской Федерации.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4.2.1. Решение о наличии потребности в направлении неиспользованных </w:t>
      </w:r>
      <w:r w:rsidRPr="00856EFF">
        <w:rPr>
          <w:spacing w:val="-2"/>
          <w:sz w:val="28"/>
          <w:szCs w:val="28"/>
        </w:rPr>
        <w:t>на начало текущего финансового года остатков средств субсидии на</w:t>
      </w:r>
      <w:r>
        <w:rPr>
          <w:spacing w:val="-2"/>
          <w:sz w:val="28"/>
          <w:szCs w:val="28"/>
        </w:rPr>
        <w:t xml:space="preserve"> </w:t>
      </w:r>
      <w:r w:rsidRPr="00856EFF">
        <w:rPr>
          <w:spacing w:val="-2"/>
          <w:sz w:val="28"/>
          <w:szCs w:val="28"/>
        </w:rPr>
        <w:t>достижение</w:t>
      </w:r>
      <w:r w:rsidRPr="00856EFF">
        <w:rPr>
          <w:sz w:val="28"/>
          <w:szCs w:val="28"/>
        </w:rPr>
        <w:t xml:space="preserve"> целей, установленных в пункте 1.2 раздела 1 настоящего Порядка, принимается </w:t>
      </w:r>
      <w:r>
        <w:rPr>
          <w:sz w:val="28"/>
          <w:szCs w:val="28"/>
        </w:rPr>
        <w:t>Учредителем</w:t>
      </w:r>
      <w:r w:rsidRPr="00856EFF">
        <w:rPr>
          <w:sz w:val="28"/>
          <w:szCs w:val="28"/>
        </w:rPr>
        <w:t xml:space="preserve"> не позднее 10 рабочих дней</w:t>
      </w:r>
      <w:r>
        <w:rPr>
          <w:sz w:val="28"/>
          <w:szCs w:val="28"/>
        </w:rPr>
        <w:t xml:space="preserve"> </w:t>
      </w:r>
      <w:r w:rsidRPr="00856EFF">
        <w:rPr>
          <w:sz w:val="28"/>
          <w:szCs w:val="28"/>
        </w:rPr>
        <w:t>со дня получения от учреждения документов, обосновывающих указанную потребность, но не позднее 1 июля текущего финансового года.</w:t>
      </w:r>
    </w:p>
    <w:p w:rsidR="0038068D" w:rsidRPr="00856EFF" w:rsidRDefault="0038068D" w:rsidP="001876C6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856EFF">
        <w:rPr>
          <w:sz w:val="28"/>
          <w:szCs w:val="28"/>
        </w:rPr>
        <w:t xml:space="preserve">4.2.2. Остатки средств субсидии, неиспользованные на начало текущего финансового года, при отсутствии решения </w:t>
      </w:r>
      <w:r>
        <w:rPr>
          <w:sz w:val="28"/>
          <w:szCs w:val="28"/>
        </w:rPr>
        <w:t>Учредителя</w:t>
      </w:r>
      <w:r w:rsidRPr="00856EFF">
        <w:rPr>
          <w:sz w:val="28"/>
          <w:szCs w:val="28"/>
        </w:rPr>
        <w:t xml:space="preserve"> о наличии потребности в направлении этих средств на достижение целей, установленных при предоставлении субсидии, в текущем финансовом году подлежат возврату в бюджет</w:t>
      </w:r>
      <w:r>
        <w:rPr>
          <w:sz w:val="28"/>
          <w:szCs w:val="28"/>
        </w:rPr>
        <w:t xml:space="preserve">  города Батайска</w:t>
      </w:r>
      <w:r w:rsidRPr="00856EFF">
        <w:rPr>
          <w:sz w:val="28"/>
          <w:szCs w:val="28"/>
        </w:rPr>
        <w:t>.</w:t>
      </w:r>
    </w:p>
    <w:p w:rsidR="0038068D" w:rsidRDefault="0038068D" w:rsidP="0038068D">
      <w:pPr>
        <w:rPr>
          <w:sz w:val="28"/>
          <w:szCs w:val="28"/>
        </w:rPr>
      </w:pPr>
    </w:p>
    <w:p w:rsidR="00424F41" w:rsidRDefault="00424F41" w:rsidP="0038068D">
      <w:pPr>
        <w:rPr>
          <w:sz w:val="28"/>
          <w:szCs w:val="28"/>
        </w:rPr>
      </w:pPr>
    </w:p>
    <w:p w:rsidR="00424F41" w:rsidRDefault="00424F41" w:rsidP="0038068D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424F41" w:rsidRDefault="00424F41" w:rsidP="0038068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                           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p w:rsidR="0038068D" w:rsidRDefault="0038068D" w:rsidP="0038068D">
      <w:pPr>
        <w:jc w:val="both"/>
        <w:rPr>
          <w:sz w:val="28"/>
          <w:szCs w:val="28"/>
        </w:rPr>
      </w:pPr>
    </w:p>
    <w:p w:rsidR="0038068D" w:rsidRDefault="0038068D" w:rsidP="0038068D">
      <w:pPr>
        <w:jc w:val="both"/>
        <w:rPr>
          <w:sz w:val="28"/>
          <w:szCs w:val="28"/>
        </w:rPr>
      </w:pPr>
    </w:p>
    <w:p w:rsidR="00424F41" w:rsidRPr="001D6AFE" w:rsidRDefault="00424F41" w:rsidP="001D6AFE">
      <w:pPr>
        <w:suppressAutoHyphens w:val="0"/>
        <w:autoSpaceDE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D6AFE">
        <w:rPr>
          <w:sz w:val="28"/>
          <w:szCs w:val="28"/>
        </w:rPr>
        <w:lastRenderedPageBreak/>
        <w:t>Приложение № 1</w:t>
      </w:r>
    </w:p>
    <w:p w:rsidR="00424F41" w:rsidRPr="001D6AFE" w:rsidRDefault="00424F41" w:rsidP="001D6AFE">
      <w:pPr>
        <w:ind w:left="686"/>
        <w:jc w:val="right"/>
        <w:rPr>
          <w:sz w:val="28"/>
          <w:szCs w:val="28"/>
        </w:rPr>
      </w:pPr>
      <w:r w:rsidRPr="001D6AFE">
        <w:rPr>
          <w:sz w:val="28"/>
          <w:szCs w:val="28"/>
        </w:rPr>
        <w:t>к Порядку определения объема и условий предоставления</w:t>
      </w:r>
    </w:p>
    <w:p w:rsidR="00424F41" w:rsidRPr="001D6AFE" w:rsidRDefault="00424F41" w:rsidP="00424F4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6AFE">
        <w:rPr>
          <w:rFonts w:ascii="Times New Roman" w:hAnsi="Times New Roman" w:cs="Times New Roman"/>
          <w:sz w:val="28"/>
          <w:szCs w:val="28"/>
        </w:rPr>
        <w:t>из бюджета города Батайска субсидий на иные цели</w:t>
      </w:r>
      <w:r w:rsidRPr="001D6AFE">
        <w:rPr>
          <w:rFonts w:ascii="Times New Roman" w:hAnsi="Times New Roman"/>
          <w:sz w:val="28"/>
          <w:szCs w:val="28"/>
        </w:rPr>
        <w:t xml:space="preserve"> </w:t>
      </w:r>
    </w:p>
    <w:p w:rsidR="00EB68BA" w:rsidRPr="001D6AFE" w:rsidRDefault="00EB68BA" w:rsidP="00424F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D6AFE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учреждениям </w:t>
      </w:r>
    </w:p>
    <w:p w:rsidR="00424F41" w:rsidRPr="001D6AFE" w:rsidRDefault="00EB68BA" w:rsidP="00424F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D6AFE">
        <w:rPr>
          <w:rFonts w:ascii="Times New Roman" w:hAnsi="Times New Roman" w:cs="Times New Roman"/>
          <w:sz w:val="28"/>
          <w:szCs w:val="28"/>
        </w:rPr>
        <w:t>здравоохранения города Батайска</w:t>
      </w:r>
      <w:r w:rsidR="00424F41" w:rsidRPr="001D6A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68BA" w:rsidRPr="001D6AFE" w:rsidRDefault="00424F41" w:rsidP="00424F4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6AFE">
        <w:rPr>
          <w:rFonts w:ascii="Times New Roman" w:hAnsi="Times New Roman"/>
          <w:sz w:val="28"/>
          <w:szCs w:val="28"/>
        </w:rPr>
        <w:t xml:space="preserve">в отношении, которого функции и полномочия </w:t>
      </w:r>
    </w:p>
    <w:p w:rsidR="00424F41" w:rsidRPr="00613195" w:rsidRDefault="00424F41" w:rsidP="00424F4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D6AFE">
        <w:rPr>
          <w:rFonts w:ascii="Times New Roman" w:hAnsi="Times New Roman"/>
          <w:sz w:val="28"/>
          <w:szCs w:val="28"/>
        </w:rPr>
        <w:t>учредителя осуществляет Администрация города Батайска</w:t>
      </w:r>
    </w:p>
    <w:p w:rsidR="00424F41" w:rsidRDefault="00424F41" w:rsidP="00424F41">
      <w:pPr>
        <w:ind w:left="4956" w:firstLine="709"/>
        <w:rPr>
          <w:sz w:val="28"/>
          <w:szCs w:val="28"/>
        </w:rPr>
      </w:pPr>
    </w:p>
    <w:p w:rsidR="00424F41" w:rsidRDefault="00424F41" w:rsidP="00424F41">
      <w:pPr>
        <w:ind w:left="4956" w:firstLine="709"/>
        <w:rPr>
          <w:sz w:val="28"/>
          <w:szCs w:val="28"/>
        </w:rPr>
      </w:pPr>
    </w:p>
    <w:p w:rsidR="001D6AFE" w:rsidRPr="00800061" w:rsidRDefault="001D6AFE" w:rsidP="00424F41">
      <w:pPr>
        <w:ind w:left="4956" w:firstLine="709"/>
        <w:rPr>
          <w:sz w:val="28"/>
          <w:szCs w:val="28"/>
        </w:rPr>
      </w:pPr>
    </w:p>
    <w:p w:rsidR="00424F41" w:rsidRPr="00800061" w:rsidRDefault="00424F41" w:rsidP="00424F41">
      <w:pPr>
        <w:ind w:firstLine="709"/>
        <w:jc w:val="center"/>
        <w:rPr>
          <w:sz w:val="28"/>
          <w:szCs w:val="28"/>
        </w:rPr>
      </w:pPr>
      <w:r w:rsidRPr="00800061">
        <w:rPr>
          <w:sz w:val="28"/>
          <w:szCs w:val="28"/>
        </w:rPr>
        <w:t>Перечень документов, предоставляемых для получения субсидии</w:t>
      </w:r>
      <w:r>
        <w:rPr>
          <w:sz w:val="28"/>
          <w:szCs w:val="28"/>
        </w:rPr>
        <w:t>:</w:t>
      </w:r>
    </w:p>
    <w:p w:rsidR="00424F41" w:rsidRPr="00800061" w:rsidRDefault="00424F41" w:rsidP="00424F41">
      <w:pPr>
        <w:ind w:firstLine="709"/>
        <w:jc w:val="center"/>
        <w:rPr>
          <w:sz w:val="28"/>
          <w:szCs w:val="28"/>
        </w:rPr>
      </w:pPr>
    </w:p>
    <w:p w:rsidR="00424F41" w:rsidRPr="00800061" w:rsidRDefault="00424F41" w:rsidP="00424F41">
      <w:pPr>
        <w:tabs>
          <w:tab w:val="left" w:pos="1556"/>
        </w:tabs>
        <w:ind w:firstLine="709"/>
        <w:rPr>
          <w:color w:val="000000"/>
          <w:sz w:val="28"/>
          <w:szCs w:val="28"/>
          <w:lang w:bidi="ru-RU"/>
        </w:rPr>
      </w:pPr>
      <w:r w:rsidRPr="00800061">
        <w:rPr>
          <w:color w:val="000000"/>
          <w:sz w:val="28"/>
          <w:szCs w:val="28"/>
          <w:lang w:bidi="ru-RU"/>
        </w:rPr>
        <w:t xml:space="preserve">1. </w:t>
      </w:r>
      <w:r>
        <w:rPr>
          <w:color w:val="000000"/>
          <w:sz w:val="28"/>
          <w:szCs w:val="28"/>
          <w:lang w:bidi="ru-RU"/>
        </w:rPr>
        <w:t xml:space="preserve">   </w:t>
      </w:r>
      <w:r w:rsidRPr="00800061">
        <w:rPr>
          <w:color w:val="000000"/>
          <w:sz w:val="28"/>
          <w:szCs w:val="28"/>
          <w:lang w:bidi="ru-RU"/>
        </w:rPr>
        <w:t>Заявка на получение субсидии</w:t>
      </w:r>
      <w:r>
        <w:rPr>
          <w:color w:val="000000"/>
          <w:sz w:val="28"/>
          <w:szCs w:val="28"/>
          <w:lang w:bidi="ru-RU"/>
        </w:rPr>
        <w:t>;</w:t>
      </w:r>
    </w:p>
    <w:p w:rsidR="00424F41" w:rsidRDefault="00424F41" w:rsidP="00424F41">
      <w:pPr>
        <w:tabs>
          <w:tab w:val="left" w:pos="1556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800061">
        <w:rPr>
          <w:color w:val="000000"/>
          <w:sz w:val="28"/>
          <w:szCs w:val="28"/>
          <w:lang w:bidi="ru-RU"/>
        </w:rPr>
        <w:t>2. Пояснительная записка, содержащая обоснование необходимости предоставления бюджетных средств на цели</w:t>
      </w:r>
      <w:r>
        <w:rPr>
          <w:color w:val="000000"/>
          <w:sz w:val="28"/>
          <w:szCs w:val="28"/>
          <w:lang w:bidi="ru-RU"/>
        </w:rPr>
        <w:t>;</w:t>
      </w:r>
    </w:p>
    <w:p w:rsidR="00424F41" w:rsidRPr="0037694A" w:rsidRDefault="00424F41" w:rsidP="00424F41">
      <w:pPr>
        <w:tabs>
          <w:tab w:val="left" w:pos="1556"/>
        </w:tabs>
        <w:ind w:firstLine="709"/>
        <w:jc w:val="both"/>
        <w:rPr>
          <w:color w:val="000000"/>
          <w:sz w:val="28"/>
          <w:szCs w:val="28"/>
          <w:lang w:bidi="ru-RU"/>
        </w:rPr>
        <w:sectPr w:rsidR="00424F41" w:rsidRPr="0037694A" w:rsidSect="001876C6">
          <w:headerReference w:type="default" r:id="rId12"/>
          <w:pgSz w:w="11906" w:h="16838"/>
          <w:pgMar w:top="1276" w:right="566" w:bottom="1134" w:left="1701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  <w:lang w:bidi="ru-RU"/>
        </w:rPr>
        <w:t>3</w:t>
      </w:r>
      <w:r w:rsidRPr="00800061">
        <w:rPr>
          <w:color w:val="000000"/>
          <w:sz w:val="28"/>
          <w:szCs w:val="28"/>
          <w:lang w:bidi="ru-RU"/>
        </w:rPr>
        <w:t xml:space="preserve">. </w:t>
      </w:r>
      <w:r>
        <w:rPr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color w:val="000000"/>
          <w:sz w:val="28"/>
          <w:szCs w:val="28"/>
          <w:lang w:bidi="ru-RU"/>
        </w:rPr>
        <w:t>Справка</w:t>
      </w:r>
      <w:r w:rsidR="00EB68BA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подписанная руководителем (иным уполномоченным лицом) подтверждающая отсутствие у получателей субсидии неисполненной обязанности по уплате налогов, сборов, страховых  взносов, п</w:t>
      </w:r>
      <w:r>
        <w:rPr>
          <w:sz w:val="28"/>
          <w:szCs w:val="28"/>
        </w:rPr>
        <w:t>еней, штрафов, процентов, подлежащих уплате в соответствии с законодательством Российской Федерации о налогах и сборах, а также просроченной задолженности по возврату в местный бюджет, бюджетных инвестиций, предоставленных, в том числе в соответствии с иными правовыми актами и иной просроченной задолженности перед</w:t>
      </w:r>
      <w:proofErr w:type="gramEnd"/>
      <w:r>
        <w:rPr>
          <w:sz w:val="28"/>
          <w:szCs w:val="28"/>
        </w:rPr>
        <w:t xml:space="preserve"> местным бюджетом на 1 число месяца, предшествующего месяцу, в котором планируется заключение Соглашения о предоставлении субсидии Учредителем получателю субсидии.</w:t>
      </w:r>
    </w:p>
    <w:tbl>
      <w:tblPr>
        <w:tblW w:w="14958" w:type="dxa"/>
        <w:tblLook w:val="04A0" w:firstRow="1" w:lastRow="0" w:firstColumn="1" w:lastColumn="0" w:noHBand="0" w:noVBand="1"/>
      </w:tblPr>
      <w:tblGrid>
        <w:gridCol w:w="7307"/>
        <w:gridCol w:w="7651"/>
      </w:tblGrid>
      <w:tr w:rsidR="00424F41" w:rsidRPr="001D6AFE" w:rsidTr="00424F41">
        <w:trPr>
          <w:trHeight w:val="2265"/>
        </w:trPr>
        <w:tc>
          <w:tcPr>
            <w:tcW w:w="7307" w:type="dxa"/>
          </w:tcPr>
          <w:p w:rsidR="00424F41" w:rsidRPr="00856EFF" w:rsidRDefault="00424F41" w:rsidP="00FF19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51" w:type="dxa"/>
          </w:tcPr>
          <w:p w:rsidR="00424F41" w:rsidRPr="001D6AFE" w:rsidRDefault="00424F41" w:rsidP="00FF19B2">
            <w:pPr>
              <w:ind w:left="686"/>
              <w:jc w:val="right"/>
              <w:rPr>
                <w:sz w:val="28"/>
                <w:szCs w:val="28"/>
              </w:rPr>
            </w:pPr>
            <w:r w:rsidRPr="001D6AFE">
              <w:rPr>
                <w:sz w:val="28"/>
                <w:szCs w:val="28"/>
              </w:rPr>
              <w:t>Приложение № 2</w:t>
            </w:r>
          </w:p>
          <w:p w:rsidR="001D6AFE" w:rsidRDefault="00EB68BA" w:rsidP="001D6AFE">
            <w:pPr>
              <w:ind w:left="686"/>
              <w:jc w:val="right"/>
              <w:rPr>
                <w:sz w:val="28"/>
                <w:szCs w:val="28"/>
              </w:rPr>
            </w:pPr>
            <w:r w:rsidRPr="001D6AFE">
              <w:rPr>
                <w:sz w:val="28"/>
                <w:szCs w:val="28"/>
              </w:rPr>
              <w:t>к Порядку</w:t>
            </w:r>
            <w:r w:rsidR="001D6AFE"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>определения объема и условий предоставления</w:t>
            </w:r>
            <w:r w:rsidR="001D6AFE"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 xml:space="preserve">из бюджета города Батайска </w:t>
            </w:r>
          </w:p>
          <w:p w:rsidR="001D6AFE" w:rsidRDefault="00EB68BA" w:rsidP="001D6AFE">
            <w:pPr>
              <w:ind w:left="686"/>
              <w:jc w:val="right"/>
              <w:rPr>
                <w:sz w:val="28"/>
                <w:szCs w:val="28"/>
              </w:rPr>
            </w:pPr>
            <w:r w:rsidRPr="001D6AFE">
              <w:rPr>
                <w:sz w:val="28"/>
                <w:szCs w:val="28"/>
              </w:rPr>
              <w:t xml:space="preserve">субсидий на иные цели </w:t>
            </w:r>
            <w:proofErr w:type="gramStart"/>
            <w:r w:rsidRPr="001D6AFE">
              <w:rPr>
                <w:sz w:val="28"/>
                <w:szCs w:val="28"/>
              </w:rPr>
              <w:t>муниципальным</w:t>
            </w:r>
            <w:proofErr w:type="gramEnd"/>
            <w:r w:rsidRPr="001D6AFE">
              <w:rPr>
                <w:sz w:val="28"/>
                <w:szCs w:val="28"/>
              </w:rPr>
              <w:t xml:space="preserve"> бюджетным</w:t>
            </w:r>
          </w:p>
          <w:p w:rsidR="001D6AFE" w:rsidRDefault="00EB68BA" w:rsidP="001D6AFE">
            <w:pPr>
              <w:ind w:left="686"/>
              <w:jc w:val="right"/>
              <w:rPr>
                <w:sz w:val="28"/>
                <w:szCs w:val="28"/>
              </w:rPr>
            </w:pPr>
            <w:r w:rsidRPr="001D6AFE">
              <w:rPr>
                <w:sz w:val="28"/>
                <w:szCs w:val="28"/>
              </w:rPr>
              <w:t>учреждениям</w:t>
            </w:r>
            <w:r w:rsidR="001D6AFE"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>здравоохранения города Батайска, в отношении, которого функции и полномочия</w:t>
            </w:r>
            <w:r w:rsidR="001D6AFE"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 xml:space="preserve">учредителя осуществляет </w:t>
            </w:r>
          </w:p>
          <w:p w:rsidR="00424F41" w:rsidRPr="001D6AFE" w:rsidRDefault="00EB68BA" w:rsidP="001D6AFE">
            <w:pPr>
              <w:ind w:left="686"/>
              <w:jc w:val="right"/>
              <w:rPr>
                <w:sz w:val="28"/>
                <w:szCs w:val="28"/>
              </w:rPr>
            </w:pPr>
            <w:r w:rsidRPr="001D6AFE">
              <w:rPr>
                <w:sz w:val="28"/>
                <w:szCs w:val="28"/>
              </w:rPr>
              <w:t xml:space="preserve">Администрация города </w:t>
            </w:r>
            <w:r w:rsidR="001D6AFE">
              <w:rPr>
                <w:sz w:val="28"/>
                <w:szCs w:val="28"/>
              </w:rPr>
              <w:t>Ба</w:t>
            </w:r>
            <w:r w:rsidRPr="001D6AFE">
              <w:rPr>
                <w:sz w:val="28"/>
                <w:szCs w:val="28"/>
              </w:rPr>
              <w:t>тайска</w:t>
            </w:r>
          </w:p>
        </w:tc>
      </w:tr>
    </w:tbl>
    <w:p w:rsidR="00424F41" w:rsidRPr="00856EFF" w:rsidRDefault="00424F41" w:rsidP="00424F41">
      <w:pPr>
        <w:jc w:val="both"/>
        <w:rPr>
          <w:sz w:val="28"/>
          <w:szCs w:val="28"/>
        </w:rPr>
      </w:pPr>
    </w:p>
    <w:p w:rsidR="00424F41" w:rsidRPr="00424F41" w:rsidRDefault="00424F41" w:rsidP="00424F41">
      <w:pPr>
        <w:widowControl w:val="0"/>
        <w:autoSpaceDN w:val="0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ОТЧЕТ</w:t>
      </w:r>
    </w:p>
    <w:p w:rsidR="00424F41" w:rsidRPr="00424F41" w:rsidRDefault="00424F41" w:rsidP="00424F41">
      <w:pPr>
        <w:widowControl w:val="0"/>
        <w:autoSpaceDN w:val="0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о расходах, источником финансового обеспечения которых является субсидия</w:t>
      </w:r>
    </w:p>
    <w:p w:rsidR="00424F41" w:rsidRPr="00424F41" w:rsidRDefault="00424F41" w:rsidP="00424F41">
      <w:pPr>
        <w:widowControl w:val="0"/>
        <w:autoSpaceDN w:val="0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_________________________________________________</w:t>
      </w:r>
    </w:p>
    <w:p w:rsidR="00424F41" w:rsidRPr="00424F41" w:rsidRDefault="00424F41" w:rsidP="00424F41">
      <w:pPr>
        <w:widowControl w:val="0"/>
        <w:autoSpaceDN w:val="0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(наименование субсидии)</w:t>
      </w:r>
    </w:p>
    <w:p w:rsidR="00424F41" w:rsidRPr="00424F41" w:rsidRDefault="00424F41" w:rsidP="00424F41">
      <w:pPr>
        <w:widowControl w:val="0"/>
        <w:autoSpaceDN w:val="0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______________________________________________________</w:t>
      </w:r>
    </w:p>
    <w:p w:rsidR="00424F41" w:rsidRPr="00424F41" w:rsidRDefault="00424F41" w:rsidP="00424F41">
      <w:pPr>
        <w:widowControl w:val="0"/>
        <w:autoSpaceDN w:val="0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(наименование учреждения)</w:t>
      </w:r>
    </w:p>
    <w:p w:rsidR="00424F41" w:rsidRPr="00424F41" w:rsidRDefault="00424F41" w:rsidP="00424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24F41">
        <w:rPr>
          <w:sz w:val="24"/>
          <w:szCs w:val="24"/>
        </w:rPr>
        <w:t>за</w:t>
      </w:r>
      <w:proofErr w:type="gramEnd"/>
      <w:r w:rsidRPr="00424F41">
        <w:rPr>
          <w:sz w:val="24"/>
          <w:szCs w:val="24"/>
        </w:rPr>
        <w:t xml:space="preserve"> ______________    _____ года</w:t>
      </w:r>
    </w:p>
    <w:p w:rsidR="00424F41" w:rsidRPr="00424F41" w:rsidRDefault="00424F41" w:rsidP="00424F41">
      <w:pPr>
        <w:widowControl w:val="0"/>
        <w:autoSpaceDN w:val="0"/>
        <w:jc w:val="right"/>
        <w:rPr>
          <w:sz w:val="24"/>
          <w:szCs w:val="24"/>
        </w:rPr>
      </w:pPr>
      <w:r w:rsidRPr="00424F41">
        <w:rPr>
          <w:sz w:val="24"/>
          <w:szCs w:val="24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6"/>
        <w:gridCol w:w="3604"/>
        <w:gridCol w:w="2177"/>
        <w:gridCol w:w="2312"/>
        <w:gridCol w:w="3467"/>
        <w:gridCol w:w="1733"/>
        <w:gridCol w:w="1733"/>
      </w:tblGrid>
      <w:tr w:rsidR="00424F41" w:rsidRPr="00424F41" w:rsidTr="00FF19B2">
        <w:trPr>
          <w:trHeight w:val="454"/>
        </w:trPr>
        <w:tc>
          <w:tcPr>
            <w:tcW w:w="488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pacing w:val="-6"/>
                <w:sz w:val="24"/>
                <w:szCs w:val="24"/>
              </w:rPr>
            </w:pPr>
            <w:r w:rsidRPr="00424F41">
              <w:rPr>
                <w:spacing w:val="-6"/>
                <w:sz w:val="24"/>
                <w:szCs w:val="24"/>
              </w:rPr>
              <w:t xml:space="preserve">№ </w:t>
            </w:r>
            <w:proofErr w:type="gramStart"/>
            <w:r w:rsidRPr="00424F41">
              <w:rPr>
                <w:spacing w:val="-6"/>
                <w:sz w:val="24"/>
                <w:szCs w:val="24"/>
              </w:rPr>
              <w:t>п</w:t>
            </w:r>
            <w:proofErr w:type="gramEnd"/>
            <w:r w:rsidRPr="00424F41">
              <w:rPr>
                <w:spacing w:val="-6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Направление расходования средств субсидии</w:t>
            </w:r>
          </w:p>
        </w:tc>
        <w:tc>
          <w:tcPr>
            <w:tcW w:w="2140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Объем субсидии</w:t>
            </w:r>
          </w:p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в соответствии</w:t>
            </w:r>
          </w:p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с Соглашением</w:t>
            </w:r>
          </w:p>
        </w:tc>
        <w:tc>
          <w:tcPr>
            <w:tcW w:w="2273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Объем принятых денежных обязательств</w:t>
            </w:r>
          </w:p>
        </w:tc>
        <w:tc>
          <w:tcPr>
            <w:tcW w:w="3409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 xml:space="preserve">Кассовые расходы (источником финансового </w:t>
            </w:r>
            <w:proofErr w:type="gramStart"/>
            <w:r w:rsidRPr="00424F41">
              <w:rPr>
                <w:sz w:val="24"/>
                <w:szCs w:val="24"/>
              </w:rPr>
              <w:t>обеспечения</w:t>
            </w:r>
            <w:proofErr w:type="gramEnd"/>
            <w:r w:rsidRPr="00424F41">
              <w:rPr>
                <w:sz w:val="24"/>
                <w:szCs w:val="24"/>
              </w:rPr>
              <w:t xml:space="preserve"> которых является субсидия)</w:t>
            </w:r>
          </w:p>
        </w:tc>
        <w:tc>
          <w:tcPr>
            <w:tcW w:w="1704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Отклонение</w:t>
            </w:r>
          </w:p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424F41">
              <w:rPr>
                <w:sz w:val="24"/>
                <w:szCs w:val="24"/>
              </w:rPr>
              <w:t>(графа 3 –</w:t>
            </w:r>
            <w:proofErr w:type="gramEnd"/>
          </w:p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– графу 5)</w:t>
            </w:r>
          </w:p>
        </w:tc>
        <w:tc>
          <w:tcPr>
            <w:tcW w:w="1704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 xml:space="preserve">Причины </w:t>
            </w:r>
            <w:r w:rsidRPr="00424F41">
              <w:rPr>
                <w:spacing w:val="-4"/>
                <w:sz w:val="24"/>
                <w:szCs w:val="24"/>
              </w:rPr>
              <w:t>отклонений*</w:t>
            </w:r>
          </w:p>
        </w:tc>
      </w:tr>
      <w:tr w:rsidR="00424F41" w:rsidRPr="00424F41" w:rsidTr="00FF19B2">
        <w:trPr>
          <w:trHeight w:val="28"/>
        </w:trPr>
        <w:tc>
          <w:tcPr>
            <w:tcW w:w="488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4</w:t>
            </w:r>
          </w:p>
        </w:tc>
        <w:tc>
          <w:tcPr>
            <w:tcW w:w="3409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424F41" w:rsidRPr="00424F41" w:rsidRDefault="00424F41" w:rsidP="00FF19B2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7</w:t>
            </w:r>
          </w:p>
        </w:tc>
      </w:tr>
      <w:tr w:rsidR="00424F41" w:rsidRPr="00424F41" w:rsidTr="00FF19B2">
        <w:tc>
          <w:tcPr>
            <w:tcW w:w="488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73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424F41" w:rsidRPr="00424F41" w:rsidTr="00FF19B2">
        <w:tc>
          <w:tcPr>
            <w:tcW w:w="488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Итого</w:t>
            </w:r>
          </w:p>
        </w:tc>
        <w:tc>
          <w:tcPr>
            <w:tcW w:w="2140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73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424F41" w:rsidRPr="00424F41" w:rsidRDefault="00424F41" w:rsidP="00FF19B2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424F41" w:rsidRPr="00424F41" w:rsidRDefault="00424F41" w:rsidP="00424F41">
      <w:pPr>
        <w:widowControl w:val="0"/>
        <w:autoSpaceDN w:val="0"/>
        <w:spacing w:before="22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* Причины отклонений должны содержать информацию о заключенных договорах, начисленных расходах, сроках проведения конкурсных процедур.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Руководитель учреждения _______________________ Ф.И.О.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(подпись)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Главный бухгалтер ________________________ Ф.И.О.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(подпись)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Дата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М.П.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7393"/>
        <w:gridCol w:w="8024"/>
      </w:tblGrid>
      <w:tr w:rsidR="00424F41" w:rsidRPr="00424F41" w:rsidTr="00FF19B2">
        <w:tc>
          <w:tcPr>
            <w:tcW w:w="7393" w:type="dxa"/>
          </w:tcPr>
          <w:p w:rsidR="00424F41" w:rsidRPr="00856EFF" w:rsidRDefault="00424F41" w:rsidP="00FF19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24" w:type="dxa"/>
          </w:tcPr>
          <w:p w:rsidR="00424F41" w:rsidRDefault="00424F41" w:rsidP="00FF19B2">
            <w:pPr>
              <w:jc w:val="right"/>
              <w:rPr>
                <w:sz w:val="24"/>
                <w:szCs w:val="24"/>
              </w:rPr>
            </w:pPr>
          </w:p>
          <w:p w:rsidR="00424F41" w:rsidRDefault="00424F41" w:rsidP="00FF19B2">
            <w:pPr>
              <w:jc w:val="right"/>
              <w:rPr>
                <w:sz w:val="24"/>
                <w:szCs w:val="24"/>
              </w:rPr>
            </w:pPr>
          </w:p>
          <w:p w:rsidR="00EB68BA" w:rsidRDefault="00EB68BA" w:rsidP="00FF19B2">
            <w:pPr>
              <w:jc w:val="right"/>
              <w:rPr>
                <w:sz w:val="24"/>
                <w:szCs w:val="24"/>
              </w:rPr>
            </w:pPr>
          </w:p>
          <w:p w:rsidR="00424F41" w:rsidRPr="001D6AFE" w:rsidRDefault="00424F41" w:rsidP="00FF19B2">
            <w:pPr>
              <w:jc w:val="right"/>
              <w:rPr>
                <w:sz w:val="28"/>
                <w:szCs w:val="28"/>
              </w:rPr>
            </w:pPr>
            <w:r w:rsidRPr="001D6AFE">
              <w:rPr>
                <w:sz w:val="28"/>
                <w:szCs w:val="28"/>
              </w:rPr>
              <w:t>Приложение № 3</w:t>
            </w:r>
          </w:p>
          <w:p w:rsidR="001D6AFE" w:rsidRDefault="001D6AFE" w:rsidP="001D6AFE">
            <w:pPr>
              <w:ind w:left="686"/>
              <w:jc w:val="right"/>
              <w:rPr>
                <w:sz w:val="28"/>
                <w:szCs w:val="28"/>
              </w:rPr>
            </w:pPr>
            <w:r w:rsidRPr="001D6AFE">
              <w:rPr>
                <w:sz w:val="28"/>
                <w:szCs w:val="28"/>
              </w:rPr>
              <w:t>к Порядку</w:t>
            </w:r>
            <w:r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>определения объема и условий предоставления</w:t>
            </w:r>
            <w:r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 xml:space="preserve">из бюджета города Батайска </w:t>
            </w:r>
          </w:p>
          <w:p w:rsidR="001D6AFE" w:rsidRDefault="001D6AFE" w:rsidP="001D6AFE">
            <w:pPr>
              <w:ind w:left="686"/>
              <w:jc w:val="right"/>
              <w:rPr>
                <w:sz w:val="28"/>
                <w:szCs w:val="28"/>
              </w:rPr>
            </w:pPr>
            <w:r w:rsidRPr="001D6AFE">
              <w:rPr>
                <w:sz w:val="28"/>
                <w:szCs w:val="28"/>
              </w:rPr>
              <w:t xml:space="preserve">субсидий на иные цели </w:t>
            </w:r>
            <w:proofErr w:type="gramStart"/>
            <w:r w:rsidRPr="001D6AFE">
              <w:rPr>
                <w:sz w:val="28"/>
                <w:szCs w:val="28"/>
              </w:rPr>
              <w:t>муниципальным</w:t>
            </w:r>
            <w:proofErr w:type="gramEnd"/>
            <w:r w:rsidRPr="001D6AFE">
              <w:rPr>
                <w:sz w:val="28"/>
                <w:szCs w:val="28"/>
              </w:rPr>
              <w:t xml:space="preserve"> бюджетным</w:t>
            </w:r>
          </w:p>
          <w:p w:rsidR="00424F41" w:rsidRPr="00424F41" w:rsidRDefault="001D6AFE" w:rsidP="001D6AFE">
            <w:pPr>
              <w:ind w:left="686"/>
              <w:jc w:val="right"/>
              <w:rPr>
                <w:sz w:val="24"/>
                <w:szCs w:val="24"/>
              </w:rPr>
            </w:pPr>
            <w:r w:rsidRPr="001D6AFE">
              <w:rPr>
                <w:sz w:val="28"/>
                <w:szCs w:val="28"/>
              </w:rPr>
              <w:t>учреждениям</w:t>
            </w:r>
            <w:r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>здравоохранения города Батайска, в отношении, которого функции и полномочия</w:t>
            </w:r>
            <w:r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>учредителя осуществляет</w:t>
            </w:r>
            <w:r>
              <w:rPr>
                <w:sz w:val="28"/>
                <w:szCs w:val="28"/>
              </w:rPr>
              <w:t xml:space="preserve"> </w:t>
            </w:r>
            <w:r w:rsidRPr="001D6AFE">
              <w:rPr>
                <w:sz w:val="28"/>
                <w:szCs w:val="28"/>
              </w:rPr>
              <w:t xml:space="preserve">Администрация города </w:t>
            </w:r>
            <w:r>
              <w:rPr>
                <w:sz w:val="28"/>
                <w:szCs w:val="28"/>
              </w:rPr>
              <w:t>Ба</w:t>
            </w:r>
            <w:r w:rsidRPr="001D6AFE">
              <w:rPr>
                <w:sz w:val="28"/>
                <w:szCs w:val="28"/>
              </w:rPr>
              <w:t>тайска</w:t>
            </w:r>
          </w:p>
        </w:tc>
      </w:tr>
    </w:tbl>
    <w:p w:rsidR="00424F41" w:rsidRPr="00424F41" w:rsidRDefault="00424F41" w:rsidP="00424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424F41" w:rsidRPr="00424F41" w:rsidRDefault="00424F41" w:rsidP="00424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caps/>
          <w:sz w:val="24"/>
          <w:szCs w:val="24"/>
        </w:rPr>
      </w:pPr>
      <w:r w:rsidRPr="00424F41">
        <w:rPr>
          <w:caps/>
          <w:sz w:val="24"/>
          <w:szCs w:val="24"/>
        </w:rPr>
        <w:t>Отчет</w:t>
      </w:r>
    </w:p>
    <w:p w:rsidR="00424F41" w:rsidRPr="00424F41" w:rsidRDefault="00424F41" w:rsidP="00424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о достижении результатов предоставления субсидии</w:t>
      </w:r>
    </w:p>
    <w:p w:rsidR="00424F41" w:rsidRPr="00424F41" w:rsidRDefault="00424F41" w:rsidP="00424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__________________________________________________________________</w:t>
      </w:r>
    </w:p>
    <w:p w:rsidR="00424F41" w:rsidRPr="00424F41" w:rsidRDefault="00424F41" w:rsidP="00424F41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 w:rsidRPr="00424F41">
        <w:rPr>
          <w:sz w:val="24"/>
          <w:szCs w:val="24"/>
        </w:rPr>
        <w:t>(наименование учреждения)</w:t>
      </w:r>
    </w:p>
    <w:p w:rsidR="00424F41" w:rsidRPr="00424F41" w:rsidRDefault="00424F41" w:rsidP="00424F41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</w:p>
    <w:p w:rsidR="00424F41" w:rsidRPr="00424F41" w:rsidRDefault="00424F41" w:rsidP="00424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proofErr w:type="gramStart"/>
      <w:r w:rsidRPr="00424F41">
        <w:rPr>
          <w:sz w:val="24"/>
          <w:szCs w:val="24"/>
        </w:rPr>
        <w:t>за</w:t>
      </w:r>
      <w:proofErr w:type="gramEnd"/>
      <w:r w:rsidRPr="00424F41">
        <w:rPr>
          <w:sz w:val="24"/>
          <w:szCs w:val="24"/>
        </w:rPr>
        <w:t xml:space="preserve"> ______________    _____ года</w:t>
      </w:r>
    </w:p>
    <w:p w:rsidR="00424F41" w:rsidRPr="00424F41" w:rsidRDefault="00424F41" w:rsidP="00424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1666"/>
        <w:gridCol w:w="2567"/>
        <w:gridCol w:w="1284"/>
        <w:gridCol w:w="2567"/>
        <w:gridCol w:w="3566"/>
        <w:gridCol w:w="3280"/>
      </w:tblGrid>
      <w:tr w:rsidR="00424F41" w:rsidRPr="00424F41" w:rsidTr="00FF19B2">
        <w:trPr>
          <w:trHeight w:val="1366"/>
        </w:trPr>
        <w:tc>
          <w:tcPr>
            <w:tcW w:w="579" w:type="dxa"/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 xml:space="preserve">№ </w:t>
            </w:r>
            <w:proofErr w:type="gramStart"/>
            <w:r w:rsidRPr="00424F41">
              <w:rPr>
                <w:sz w:val="24"/>
                <w:szCs w:val="24"/>
              </w:rPr>
              <w:t>п</w:t>
            </w:r>
            <w:proofErr w:type="gramEnd"/>
            <w:r w:rsidRPr="00424F41">
              <w:rPr>
                <w:sz w:val="24"/>
                <w:szCs w:val="24"/>
              </w:rPr>
              <w:t>/п</w:t>
            </w:r>
          </w:p>
        </w:tc>
        <w:tc>
          <w:tcPr>
            <w:tcW w:w="1656" w:type="dxa"/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Наименование цели субсидии</w:t>
            </w:r>
          </w:p>
        </w:tc>
        <w:tc>
          <w:tcPr>
            <w:tcW w:w="2551" w:type="dxa"/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Наименование результата предоставленной субсидии</w:t>
            </w:r>
          </w:p>
        </w:tc>
        <w:tc>
          <w:tcPr>
            <w:tcW w:w="1276" w:type="dxa"/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</w:tcPr>
          <w:p w:rsidR="00424F41" w:rsidRPr="00424F41" w:rsidRDefault="00424F41" w:rsidP="00FF1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Плановое значение результата предоставленной субсидии</w:t>
            </w:r>
          </w:p>
        </w:tc>
        <w:tc>
          <w:tcPr>
            <w:tcW w:w="3544" w:type="dxa"/>
          </w:tcPr>
          <w:p w:rsidR="00424F41" w:rsidRPr="00424F41" w:rsidRDefault="00424F41" w:rsidP="00FF1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>Фактическое значение результата предоставленной субсидии (нарастающим итогом)</w:t>
            </w:r>
          </w:p>
        </w:tc>
        <w:tc>
          <w:tcPr>
            <w:tcW w:w="3260" w:type="dxa"/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4F41">
              <w:rPr>
                <w:sz w:val="24"/>
                <w:szCs w:val="24"/>
              </w:rPr>
              <w:t xml:space="preserve">Причины </w:t>
            </w:r>
            <w:proofErr w:type="spellStart"/>
            <w:r w:rsidRPr="00424F41">
              <w:rPr>
                <w:sz w:val="24"/>
                <w:szCs w:val="24"/>
              </w:rPr>
              <w:t>недостижения</w:t>
            </w:r>
            <w:proofErr w:type="spellEnd"/>
            <w:r w:rsidRPr="00424F41">
              <w:rPr>
                <w:sz w:val="24"/>
                <w:szCs w:val="24"/>
              </w:rPr>
              <w:t xml:space="preserve"> результатов предоставления субсидии</w:t>
            </w:r>
          </w:p>
        </w:tc>
      </w:tr>
      <w:tr w:rsidR="00424F41" w:rsidRPr="00424F41" w:rsidTr="00FF19B2">
        <w:trPr>
          <w:trHeight w:val="253"/>
        </w:trPr>
        <w:tc>
          <w:tcPr>
            <w:tcW w:w="579" w:type="dxa"/>
            <w:tcBorders>
              <w:bottom w:val="single" w:sz="4" w:space="0" w:color="auto"/>
            </w:tcBorders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24F41" w:rsidRPr="00424F41" w:rsidRDefault="00424F41" w:rsidP="00FF19B2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24F41" w:rsidRPr="00424F41" w:rsidRDefault="00424F41" w:rsidP="00424F41">
      <w:pPr>
        <w:jc w:val="both"/>
        <w:rPr>
          <w:sz w:val="24"/>
          <w:szCs w:val="24"/>
        </w:rPr>
      </w:pP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Руководитель учреждения _______________________ Ф.И.О.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(подпись)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Главный бухгалтер ________________________ Ф.И.О.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(подпись)</w:t>
      </w: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</w:p>
    <w:p w:rsidR="00424F41" w:rsidRPr="00424F41" w:rsidRDefault="00424F41" w:rsidP="00424F41">
      <w:pPr>
        <w:widowControl w:val="0"/>
        <w:autoSpaceDN w:val="0"/>
        <w:jc w:val="both"/>
        <w:rPr>
          <w:sz w:val="24"/>
          <w:szCs w:val="24"/>
        </w:rPr>
      </w:pPr>
      <w:r w:rsidRPr="00424F41">
        <w:rPr>
          <w:sz w:val="24"/>
          <w:szCs w:val="24"/>
        </w:rPr>
        <w:t>Дата</w:t>
      </w:r>
    </w:p>
    <w:p w:rsidR="0038068D" w:rsidRPr="00424F41" w:rsidRDefault="00424F41" w:rsidP="00424F41">
      <w:pPr>
        <w:jc w:val="both"/>
        <w:rPr>
          <w:sz w:val="24"/>
          <w:szCs w:val="24"/>
        </w:rPr>
      </w:pPr>
      <w:r w:rsidRPr="00424F41">
        <w:rPr>
          <w:sz w:val="24"/>
          <w:szCs w:val="24"/>
        </w:rPr>
        <w:t>М.П.</w:t>
      </w:r>
    </w:p>
    <w:p w:rsidR="00AC193F" w:rsidRPr="00424F41" w:rsidRDefault="00AC193F" w:rsidP="0038068D">
      <w:pPr>
        <w:widowControl w:val="0"/>
        <w:autoSpaceDN w:val="0"/>
        <w:ind w:firstLine="709"/>
        <w:jc w:val="center"/>
        <w:rPr>
          <w:sz w:val="24"/>
          <w:szCs w:val="24"/>
        </w:rPr>
      </w:pPr>
    </w:p>
    <w:sectPr w:rsidR="00AC193F" w:rsidRPr="00424F41" w:rsidSect="00424F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1A" w:rsidRDefault="00381F1A" w:rsidP="002C4362">
      <w:r>
        <w:separator/>
      </w:r>
    </w:p>
  </w:endnote>
  <w:endnote w:type="continuationSeparator" w:id="0">
    <w:p w:rsidR="00381F1A" w:rsidRDefault="00381F1A" w:rsidP="002C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1A" w:rsidRDefault="00381F1A" w:rsidP="002C4362">
      <w:r>
        <w:separator/>
      </w:r>
    </w:p>
  </w:footnote>
  <w:footnote w:type="continuationSeparator" w:id="0">
    <w:p w:rsidR="00381F1A" w:rsidRDefault="00381F1A" w:rsidP="002C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F69" w:rsidRPr="00ED48A3" w:rsidRDefault="00035F0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132BC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BC2"/>
    <w:multiLevelType w:val="multilevel"/>
    <w:tmpl w:val="4B2891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4B"/>
    <w:rsid w:val="000241F1"/>
    <w:rsid w:val="00035F03"/>
    <w:rsid w:val="000B146F"/>
    <w:rsid w:val="000D3335"/>
    <w:rsid w:val="001876C6"/>
    <w:rsid w:val="001A220F"/>
    <w:rsid w:val="001D6AFE"/>
    <w:rsid w:val="002C4362"/>
    <w:rsid w:val="0038068D"/>
    <w:rsid w:val="00381F1A"/>
    <w:rsid w:val="00391A04"/>
    <w:rsid w:val="00424F41"/>
    <w:rsid w:val="00454A33"/>
    <w:rsid w:val="004C484B"/>
    <w:rsid w:val="004C7328"/>
    <w:rsid w:val="0075103C"/>
    <w:rsid w:val="007D2CD3"/>
    <w:rsid w:val="008236EC"/>
    <w:rsid w:val="00823CA2"/>
    <w:rsid w:val="008A1871"/>
    <w:rsid w:val="008D36A3"/>
    <w:rsid w:val="00903312"/>
    <w:rsid w:val="009A3DD0"/>
    <w:rsid w:val="00AB7589"/>
    <w:rsid w:val="00AC193F"/>
    <w:rsid w:val="00BE6F99"/>
    <w:rsid w:val="00DE6539"/>
    <w:rsid w:val="00E33037"/>
    <w:rsid w:val="00E67F69"/>
    <w:rsid w:val="00EB68BA"/>
    <w:rsid w:val="00F132BC"/>
    <w:rsid w:val="00FB5401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4B"/>
    <w:pPr>
      <w:suppressAutoHyphens/>
      <w:autoSpaceDE w:val="0"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rsid w:val="001876C6"/>
    <w:pPr>
      <w:keepNext/>
      <w:suppressAutoHyphens w:val="0"/>
      <w:autoSpaceDE/>
      <w:spacing w:before="1080" w:line="480" w:lineRule="auto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4C48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C48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3">
    <w:name w:val="Нормальный"/>
    <w:rsid w:val="004C48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424F41"/>
    <w:pPr>
      <w:tabs>
        <w:tab w:val="center" w:pos="4153"/>
        <w:tab w:val="right" w:pos="8306"/>
      </w:tabs>
      <w:suppressAutoHyphens w:val="0"/>
      <w:autoSpaceDE/>
    </w:pPr>
    <w:rPr>
      <w:lang w:eastAsia="ru-RU"/>
    </w:rPr>
  </w:style>
  <w:style w:type="character" w:customStyle="1" w:styleId="a5">
    <w:name w:val="Верхний колонтитул Знак"/>
    <w:link w:val="a4"/>
    <w:uiPriority w:val="99"/>
    <w:rsid w:val="00424F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C4362"/>
    <w:pPr>
      <w:suppressAutoHyphens w:val="0"/>
      <w:autoSpaceDE/>
      <w:ind w:left="-426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2C4362"/>
    <w:rPr>
      <w:rFonts w:ascii="Times New Roman" w:eastAsia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0331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3312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1876C6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4B"/>
    <w:pPr>
      <w:suppressAutoHyphens/>
      <w:autoSpaceDE w:val="0"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rsid w:val="001876C6"/>
    <w:pPr>
      <w:keepNext/>
      <w:suppressAutoHyphens w:val="0"/>
      <w:autoSpaceDE/>
      <w:spacing w:before="1080" w:line="480" w:lineRule="auto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4C48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C48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3">
    <w:name w:val="Нормальный"/>
    <w:rsid w:val="004C48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424F41"/>
    <w:pPr>
      <w:tabs>
        <w:tab w:val="center" w:pos="4153"/>
        <w:tab w:val="right" w:pos="8306"/>
      </w:tabs>
      <w:suppressAutoHyphens w:val="0"/>
      <w:autoSpaceDE/>
    </w:pPr>
    <w:rPr>
      <w:lang w:eastAsia="ru-RU"/>
    </w:rPr>
  </w:style>
  <w:style w:type="character" w:customStyle="1" w:styleId="a5">
    <w:name w:val="Верхний колонтитул Знак"/>
    <w:link w:val="a4"/>
    <w:uiPriority w:val="99"/>
    <w:rsid w:val="00424F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C4362"/>
    <w:pPr>
      <w:suppressAutoHyphens w:val="0"/>
      <w:autoSpaceDE/>
      <w:ind w:left="-426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2C4362"/>
    <w:rPr>
      <w:rFonts w:ascii="Times New Roman" w:eastAsia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0331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3312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1876C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E202D4C40BC59A86A7BA0CABCF097716C84F51EB2A3108A1E657EB304A4D6C0BE6A60BB292E2B356CC9E96E052CC4540349EED89D93F72lC16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7E202D4C40BC59A86A7A603ACB55C2418CA4E59E72A3108A1E657EB304A4D6C0BE6A60BB292E2BA51CC9E96E052CC4540349EED89D93F72lC16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56EA-631E-4847-9D60-0B8FE2D4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30473</CharactersWithSpaces>
  <SharedDoc>false</SharedDoc>
  <HLinks>
    <vt:vector size="18" baseType="variant">
      <vt:variant>
        <vt:i4>2883689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consultantplus://offline/ref=07E202D4C40BC59A86A7BA0CABCF097716C84F51EB2A3108A1E657EB304A4D6C0BE6A60BB292E2B356CC9E96E052CC4540349EED89D93F72lC16O</vt:lpwstr>
      </vt:variant>
      <vt:variant>
        <vt:lpwstr/>
      </vt:variant>
      <vt:variant>
        <vt:i4>3014713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consultantplus://offline/ref=07E202D4C40BC59A86A7A603ACB55C2418CA4E59E72A3108A1E657EB304A4D6C0BE6A60BB292E2BA51CC9E96E052CC4540349EED89D93F72lC16O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Boiko</cp:lastModifiedBy>
  <cp:revision>3</cp:revision>
  <cp:lastPrinted>2021-02-12T08:15:00Z</cp:lastPrinted>
  <dcterms:created xsi:type="dcterms:W3CDTF">2021-03-02T14:58:00Z</dcterms:created>
  <dcterms:modified xsi:type="dcterms:W3CDTF">2021-03-02T15:02:00Z</dcterms:modified>
</cp:coreProperties>
</file>