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 xml:space="preserve">Приложение </w:t>
      </w:r>
    </w:p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>к постановлению Администрации</w:t>
      </w:r>
    </w:p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>города Батайска</w:t>
      </w:r>
    </w:p>
    <w:p w:rsidR="004B4541" w:rsidRPr="0063742A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 xml:space="preserve">от </w:t>
      </w:r>
      <w:r w:rsidR="00F52E04">
        <w:rPr>
          <w:sz w:val="22"/>
          <w:szCs w:val="22"/>
        </w:rPr>
        <w:t>24.06.</w:t>
      </w:r>
      <w:r w:rsidRPr="00577EB3">
        <w:rPr>
          <w:sz w:val="22"/>
          <w:szCs w:val="22"/>
        </w:rPr>
        <w:t>201</w:t>
      </w:r>
      <w:r w:rsidR="007F201D">
        <w:rPr>
          <w:sz w:val="22"/>
          <w:szCs w:val="22"/>
        </w:rPr>
        <w:t>5</w:t>
      </w:r>
      <w:r w:rsidR="00F52E04">
        <w:rPr>
          <w:sz w:val="22"/>
          <w:szCs w:val="22"/>
        </w:rPr>
        <w:t xml:space="preserve"> </w:t>
      </w:r>
      <w:r w:rsidRPr="00577EB3">
        <w:rPr>
          <w:sz w:val="22"/>
          <w:szCs w:val="22"/>
        </w:rPr>
        <w:t>г.</w:t>
      </w:r>
      <w:r w:rsidR="009B42C1">
        <w:rPr>
          <w:sz w:val="22"/>
          <w:szCs w:val="22"/>
        </w:rPr>
        <w:t xml:space="preserve"> </w:t>
      </w:r>
      <w:r w:rsidR="009B42C1" w:rsidRPr="009B42C1">
        <w:rPr>
          <w:sz w:val="22"/>
          <w:szCs w:val="22"/>
        </w:rPr>
        <w:t xml:space="preserve"> </w:t>
      </w:r>
      <w:r w:rsidR="009B42C1" w:rsidRPr="00577EB3">
        <w:rPr>
          <w:sz w:val="22"/>
          <w:szCs w:val="22"/>
        </w:rPr>
        <w:t xml:space="preserve">№ </w:t>
      </w:r>
      <w:r w:rsidR="00F52E04">
        <w:rPr>
          <w:sz w:val="22"/>
          <w:szCs w:val="22"/>
        </w:rPr>
        <w:t>1291</w:t>
      </w:r>
    </w:p>
    <w:p w:rsidR="004B4541" w:rsidRPr="00D46D34" w:rsidRDefault="004B4541" w:rsidP="004B4541">
      <w:pPr>
        <w:widowControl w:val="0"/>
        <w:spacing w:line="235" w:lineRule="auto"/>
        <w:jc w:val="both"/>
        <w:rPr>
          <w:sz w:val="28"/>
          <w:szCs w:val="28"/>
        </w:rPr>
      </w:pPr>
    </w:p>
    <w:p w:rsidR="009B42C1" w:rsidRDefault="009B42C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9B42C1" w:rsidRDefault="009B42C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7F201D" w:rsidRPr="007F201D" w:rsidRDefault="007F201D" w:rsidP="007F201D">
      <w:pPr>
        <w:widowControl w:val="0"/>
        <w:tabs>
          <w:tab w:val="left" w:pos="7275"/>
        </w:tabs>
        <w:autoSpaceDE w:val="0"/>
        <w:autoSpaceDN w:val="0"/>
        <w:adjustRightInd w:val="0"/>
        <w:spacing w:before="24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F201D">
        <w:rPr>
          <w:b/>
          <w:bCs/>
        </w:rPr>
        <w:t xml:space="preserve">      </w:t>
      </w:r>
      <w:r w:rsidRPr="007F201D"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4B4541" w:rsidRPr="007F201D" w:rsidRDefault="007F201D" w:rsidP="007F201D">
      <w:pPr>
        <w:widowControl w:val="0"/>
        <w:tabs>
          <w:tab w:val="left" w:pos="7275"/>
        </w:tabs>
        <w:autoSpaceDE w:val="0"/>
        <w:autoSpaceDN w:val="0"/>
        <w:adjustRightInd w:val="0"/>
        <w:spacing w:line="360" w:lineRule="auto"/>
        <w:ind w:left="45" w:hanging="300"/>
        <w:jc w:val="center"/>
        <w:rPr>
          <w:b/>
          <w:sz w:val="24"/>
          <w:szCs w:val="24"/>
        </w:rPr>
      </w:pPr>
      <w:r w:rsidRPr="007F201D">
        <w:rPr>
          <w:rFonts w:ascii="Times New Roman CYR" w:hAnsi="Times New Roman CYR" w:cs="Times New Roman CYR"/>
          <w:b/>
          <w:bCs/>
          <w:sz w:val="24"/>
          <w:szCs w:val="24"/>
        </w:rPr>
        <w:t xml:space="preserve">от 29.10.2014 № 2697 план </w:t>
      </w:r>
      <w:r w:rsidR="004B4541" w:rsidRPr="007F201D">
        <w:rPr>
          <w:b/>
          <w:sz w:val="24"/>
          <w:szCs w:val="24"/>
        </w:rPr>
        <w:t>мероприятий («дорожная карта»)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>«Изменения в отраслях социальной сферы, направленные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 xml:space="preserve">на повышение эффективности сферы культуры в 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>муниципальном образовании «Город Батайск»</w:t>
      </w:r>
    </w:p>
    <w:p w:rsidR="004B4541" w:rsidRDefault="004B454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7F201D" w:rsidRDefault="007F201D" w:rsidP="007F201D">
      <w:pPr>
        <w:pStyle w:val="11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F201D">
        <w:rPr>
          <w:rFonts w:ascii="Times New Roman" w:hAnsi="Times New Roman"/>
          <w:sz w:val="24"/>
          <w:szCs w:val="24"/>
        </w:rPr>
        <w:t>Раздел 4.  Мероприятия по совершенствованию оплаты п. 4.2.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7F201D" w:rsidRDefault="007F201D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201D" w:rsidRPr="007F201D" w:rsidRDefault="007F201D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201D">
        <w:rPr>
          <w:rFonts w:ascii="Times New Roman" w:hAnsi="Times New Roman"/>
          <w:sz w:val="24"/>
          <w:szCs w:val="24"/>
        </w:rPr>
        <w:t xml:space="preserve">Показателями (индикаторами), характеризующими эффективность мероприятий по совершенствованию оплаты труда работников учреждений культуры, являются: </w:t>
      </w:r>
    </w:p>
    <w:p w:rsidR="007F201D" w:rsidRPr="007F201D" w:rsidRDefault="007F201D" w:rsidP="007F201D">
      <w:pPr>
        <w:pStyle w:val="af1"/>
        <w:widowControl w:val="0"/>
        <w:ind w:left="1069"/>
        <w:rPr>
          <w:sz w:val="24"/>
          <w:szCs w:val="24"/>
        </w:rPr>
      </w:pPr>
    </w:p>
    <w:p w:rsidR="004B4541" w:rsidRPr="009B42C1" w:rsidRDefault="004B4541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 xml:space="preserve">4.2.1. Динамика примерных (индикативных) значений соотношения средней заработной платы работников учреждений культуры, повышение оплаты труда которых предусмотрено Указом Президента Российской </w:t>
      </w:r>
      <w:r w:rsidRPr="009B42C1">
        <w:rPr>
          <w:rFonts w:ascii="Times New Roman" w:hAnsi="Times New Roman"/>
          <w:spacing w:val="-4"/>
          <w:sz w:val="24"/>
          <w:szCs w:val="24"/>
        </w:rPr>
        <w:t>Федерации от 07.05.2012 № 597 «О мероприятиях по реализации государственной</w:t>
      </w:r>
      <w:r w:rsidRPr="009B42C1">
        <w:rPr>
          <w:rFonts w:ascii="Times New Roman" w:hAnsi="Times New Roman"/>
          <w:sz w:val="24"/>
          <w:szCs w:val="24"/>
        </w:rPr>
        <w:t xml:space="preserve"> социальной политики», и средней заработной платы в Ростовской области:</w:t>
      </w:r>
    </w:p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(процентов)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666"/>
        <w:gridCol w:w="1665"/>
        <w:gridCol w:w="1388"/>
        <w:gridCol w:w="1387"/>
        <w:gridCol w:w="1647"/>
        <w:gridCol w:w="2113"/>
      </w:tblGrid>
      <w:tr w:rsidR="004B4541" w:rsidRPr="009B42C1" w:rsidTr="003D4B95"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83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160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B4541" w:rsidRPr="009B42C1" w:rsidTr="003D4B95">
        <w:trPr>
          <w:trHeight w:val="70"/>
        </w:trPr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418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417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1683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7F201D">
      <w:pPr>
        <w:pStyle w:val="11"/>
        <w:widowControl w:val="0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4.2.2. Среднемесячная заработная плата работников муниципальных учреждений культуры:</w:t>
      </w:r>
    </w:p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666"/>
        <w:gridCol w:w="1665"/>
        <w:gridCol w:w="1388"/>
        <w:gridCol w:w="1387"/>
        <w:gridCol w:w="1527"/>
        <w:gridCol w:w="2233"/>
      </w:tblGrid>
      <w:tr w:rsidR="004B4541" w:rsidRPr="009B42C1" w:rsidTr="003D4B95"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283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B4541" w:rsidRPr="009B42C1" w:rsidTr="003D4B95"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14065,3</w:t>
            </w:r>
          </w:p>
        </w:tc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16948,1</w:t>
            </w:r>
          </w:p>
        </w:tc>
        <w:tc>
          <w:tcPr>
            <w:tcW w:w="1418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16948,1</w:t>
            </w:r>
          </w:p>
        </w:tc>
        <w:tc>
          <w:tcPr>
            <w:tcW w:w="1417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21865,6</w:t>
            </w:r>
          </w:p>
        </w:tc>
        <w:tc>
          <w:tcPr>
            <w:tcW w:w="1560" w:type="dxa"/>
          </w:tcPr>
          <w:p w:rsidR="004B4541" w:rsidRPr="009B42C1" w:rsidRDefault="0095360E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28950,7</w:t>
            </w:r>
          </w:p>
        </w:tc>
        <w:tc>
          <w:tcPr>
            <w:tcW w:w="2283" w:type="dxa"/>
          </w:tcPr>
          <w:p w:rsidR="004B4541" w:rsidRPr="009B42C1" w:rsidRDefault="0095360E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34027,5</w:t>
            </w:r>
          </w:p>
        </w:tc>
      </w:tr>
    </w:tbl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4B4541" w:rsidRPr="009B42C1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</w:p>
    <w:p w:rsidR="004B4541" w:rsidRPr="0095360E" w:rsidRDefault="004B4541" w:rsidP="0095360E">
      <w:pPr>
        <w:pStyle w:val="af1"/>
        <w:numPr>
          <w:ilvl w:val="0"/>
          <w:numId w:val="6"/>
        </w:numPr>
        <w:tabs>
          <w:tab w:val="left" w:pos="15942"/>
          <w:tab w:val="left" w:pos="17062"/>
          <w:tab w:val="left" w:pos="19837"/>
          <w:tab w:val="left" w:pos="20690"/>
        </w:tabs>
        <w:rPr>
          <w:b/>
          <w:bCs/>
          <w:color w:val="000000"/>
          <w:kern w:val="1"/>
          <w:sz w:val="24"/>
          <w:szCs w:val="24"/>
        </w:rPr>
      </w:pPr>
      <w:r w:rsidRPr="0095360E">
        <w:rPr>
          <w:color w:val="000000"/>
          <w:kern w:val="1"/>
          <w:sz w:val="24"/>
          <w:szCs w:val="24"/>
        </w:rPr>
        <w:lastRenderedPageBreak/>
        <w:t xml:space="preserve">Приложение к Плану мероприятий («дорожной карты») «Изменения в отраслях социальной сферы, направленные на повышение </w:t>
      </w:r>
      <w:r w:rsidR="0095360E" w:rsidRPr="0095360E">
        <w:rPr>
          <w:color w:val="000000"/>
          <w:kern w:val="1"/>
          <w:sz w:val="24"/>
          <w:szCs w:val="24"/>
        </w:rPr>
        <w:t>э</w:t>
      </w:r>
      <w:r w:rsidRPr="0095360E">
        <w:rPr>
          <w:color w:val="000000"/>
          <w:kern w:val="1"/>
          <w:sz w:val="24"/>
          <w:szCs w:val="24"/>
        </w:rPr>
        <w:t>ффективности</w:t>
      </w:r>
      <w:r w:rsidR="0095360E">
        <w:rPr>
          <w:color w:val="000000"/>
          <w:kern w:val="1"/>
          <w:sz w:val="24"/>
          <w:szCs w:val="24"/>
        </w:rPr>
        <w:t xml:space="preserve"> </w:t>
      </w:r>
      <w:r w:rsidRPr="0095360E">
        <w:rPr>
          <w:color w:val="000000"/>
          <w:kern w:val="1"/>
          <w:sz w:val="24"/>
          <w:szCs w:val="24"/>
        </w:rPr>
        <w:t>сферы культуры города Батайска»</w:t>
      </w:r>
      <w:r w:rsidR="0095360E">
        <w:rPr>
          <w:color w:val="000000"/>
          <w:kern w:val="1"/>
          <w:sz w:val="24"/>
          <w:szCs w:val="24"/>
        </w:rPr>
        <w:t xml:space="preserve"> изложить в следующей редакции:</w:t>
      </w:r>
    </w:p>
    <w:p w:rsidR="004B4541" w:rsidRPr="009B42C1" w:rsidRDefault="004B4541" w:rsidP="004B4541">
      <w:pPr>
        <w:jc w:val="center"/>
        <w:rPr>
          <w:b/>
          <w:bCs/>
          <w:color w:val="000000"/>
          <w:kern w:val="1"/>
          <w:sz w:val="24"/>
          <w:szCs w:val="24"/>
        </w:rPr>
      </w:pPr>
    </w:p>
    <w:p w:rsidR="004B4541" w:rsidRPr="009B42C1" w:rsidRDefault="004B4541" w:rsidP="004B4541">
      <w:pPr>
        <w:jc w:val="center"/>
        <w:rPr>
          <w:bCs/>
          <w:color w:val="000000"/>
          <w:kern w:val="1"/>
          <w:sz w:val="24"/>
          <w:szCs w:val="24"/>
        </w:rPr>
      </w:pPr>
      <w:r w:rsidRPr="009B42C1">
        <w:rPr>
          <w:bCs/>
          <w:color w:val="000000"/>
          <w:kern w:val="1"/>
          <w:sz w:val="24"/>
          <w:szCs w:val="24"/>
        </w:rPr>
        <w:t xml:space="preserve">ПОКАЗАТЕЛИ </w:t>
      </w:r>
    </w:p>
    <w:p w:rsidR="004B4541" w:rsidRPr="009B42C1" w:rsidRDefault="004B4541" w:rsidP="004B4541">
      <w:pPr>
        <w:jc w:val="center"/>
        <w:rPr>
          <w:b/>
          <w:bCs/>
          <w:color w:val="000000"/>
          <w:kern w:val="1"/>
          <w:sz w:val="24"/>
          <w:szCs w:val="24"/>
          <w:u w:val="single"/>
        </w:rPr>
      </w:pPr>
      <w:r w:rsidRPr="009B42C1">
        <w:rPr>
          <w:bCs/>
          <w:color w:val="000000"/>
          <w:kern w:val="1"/>
          <w:sz w:val="24"/>
          <w:szCs w:val="24"/>
        </w:rPr>
        <w:t xml:space="preserve">нормативов  «дорожной карты» города Батайска </w:t>
      </w:r>
    </w:p>
    <w:tbl>
      <w:tblPr>
        <w:tblW w:w="15151" w:type="dxa"/>
        <w:tblInd w:w="-20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8"/>
        <w:gridCol w:w="4731"/>
        <w:gridCol w:w="924"/>
        <w:gridCol w:w="1134"/>
        <w:gridCol w:w="1134"/>
        <w:gridCol w:w="1134"/>
        <w:gridCol w:w="1134"/>
        <w:gridCol w:w="1134"/>
        <w:gridCol w:w="1134"/>
        <w:gridCol w:w="992"/>
        <w:gridCol w:w="1182"/>
      </w:tblGrid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color w:val="000000"/>
                <w:kern w:val="1"/>
                <w:sz w:val="24"/>
                <w:szCs w:val="24"/>
              </w:rPr>
              <w:t xml:space="preserve">№ </w:t>
            </w:r>
            <w:r w:rsidRPr="009B42C1">
              <w:rPr>
                <w:color w:val="000000"/>
                <w:kern w:val="1"/>
                <w:sz w:val="24"/>
                <w:szCs w:val="24"/>
              </w:rPr>
              <w:t xml:space="preserve">п/п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2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20"/>
                <w:kern w:val="1"/>
                <w:sz w:val="24"/>
                <w:szCs w:val="24"/>
              </w:rPr>
              <w:t xml:space="preserve">2012 год, </w:t>
            </w: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2013 год,</w:t>
            </w: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 xml:space="preserve"> факт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3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ind w:left="-57" w:right="-57"/>
              <w:jc w:val="center"/>
              <w:rPr>
                <w:bCs/>
                <w:color w:val="000000"/>
                <w:spacing w:val="-30"/>
                <w:kern w:val="1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30"/>
                <w:kern w:val="1"/>
                <w:sz w:val="24"/>
                <w:szCs w:val="24"/>
              </w:rPr>
              <w:t>2014 год –</w:t>
            </w: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 xml:space="preserve"> 2016 год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ind w:left="-57" w:right="-57"/>
              <w:jc w:val="center"/>
              <w:rPr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30"/>
                <w:kern w:val="1"/>
                <w:sz w:val="24"/>
                <w:szCs w:val="24"/>
              </w:rPr>
              <w:t>2013 год –</w:t>
            </w: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 xml:space="preserve"> 2018 год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kern w:val="1"/>
                <w:sz w:val="24"/>
                <w:szCs w:val="24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bCs/>
                <w:color w:val="000000"/>
                <w:spacing w:val="-16"/>
                <w:kern w:val="1"/>
                <w:position w:val="-14"/>
                <w:sz w:val="24"/>
                <w:szCs w:val="24"/>
              </w:rPr>
              <w:t>11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Норматив числа получателей услуг на 1 работника учреждений культуры </w:t>
            </w:r>
          </w:p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(по среднесписочной численности работников) (человек)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46</w:t>
            </w:r>
            <w:r w:rsidR="003D4B95"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48</w:t>
            </w:r>
            <w:r w:rsidR="003D4B95"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Число получателей услуг (человек)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115700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117400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118900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120400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123400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124900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Среднесписочная численность работников учреждений культуры </w:t>
            </w:r>
            <w:r w:rsidR="006820BA" w:rsidRPr="009B42C1">
              <w:rPr>
                <w:color w:val="000000"/>
                <w:kern w:val="1"/>
                <w:sz w:val="24"/>
                <w:szCs w:val="24"/>
              </w:rPr>
              <w:t xml:space="preserve">города Батайска </w:t>
            </w:r>
            <w:r w:rsidRPr="009B42C1">
              <w:rPr>
                <w:color w:val="000000"/>
                <w:kern w:val="1"/>
                <w:sz w:val="24"/>
                <w:szCs w:val="24"/>
              </w:rPr>
              <w:t>(человек)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28</w:t>
            </w:r>
            <w:r w:rsidR="003D4B95"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257,2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257,2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258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820BA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Численность населения </w:t>
            </w:r>
            <w:r w:rsidR="006820BA" w:rsidRPr="009B42C1">
              <w:rPr>
                <w:color w:val="000000"/>
                <w:kern w:val="1"/>
                <w:sz w:val="24"/>
                <w:szCs w:val="24"/>
              </w:rPr>
              <w:t>города Батайска</w:t>
            </w:r>
            <w:r w:rsidRPr="009B42C1">
              <w:rPr>
                <w:color w:val="000000"/>
                <w:kern w:val="1"/>
                <w:sz w:val="24"/>
                <w:szCs w:val="24"/>
              </w:rPr>
              <w:t xml:space="preserve"> (человек)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115700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117400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118900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120400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123400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124900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Соотношение средней заработной платы работников учреждений культуры и средней заработной платы в Ростовской области: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По Программе поэтапного совершенствования систем оплаты труда в государственных (муниципальных) учреждениях на 2012 – 2018 годы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7.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По Плану мероприятий («дорожной карте») «Изменения в отраслях социальной сферы, направленные на повышение эффективности сферы культуры»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91,2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8.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По Ростовской области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65,</w:t>
            </w:r>
            <w:r w:rsidR="0095360E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9.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Средняя заработная плата по Ростовской области (рублей)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19444,1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21616,6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23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620,9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24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707,5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28147,65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31018,7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34027,5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10.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Темп роста к предыдущему году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104,0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14</w:t>
            </w: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Среднемесячная заработная плата </w:t>
            </w:r>
            <w:r w:rsidRPr="009B42C1">
              <w:rPr>
                <w:color w:val="000000"/>
                <w:kern w:val="1"/>
                <w:sz w:val="24"/>
                <w:szCs w:val="24"/>
              </w:rPr>
              <w:lastRenderedPageBreak/>
              <w:t>работников учреждений культуры</w:t>
            </w:r>
            <w:r w:rsidR="006820BA" w:rsidRPr="009B42C1">
              <w:rPr>
                <w:color w:val="000000"/>
                <w:kern w:val="1"/>
                <w:sz w:val="24"/>
                <w:szCs w:val="24"/>
              </w:rPr>
              <w:t xml:space="preserve"> города Батайска</w:t>
            </w:r>
            <w:r w:rsidRPr="009B42C1">
              <w:rPr>
                <w:color w:val="000000"/>
                <w:kern w:val="1"/>
                <w:sz w:val="24"/>
                <w:szCs w:val="24"/>
              </w:rPr>
              <w:t xml:space="preserve"> (рублей)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lastRenderedPageBreak/>
              <w:t>6974,52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8844,26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15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501,6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5501,6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23194,0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31019,0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34028,0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Темп роста к предыдущему году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126,8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175,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00</w:t>
            </w: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49</w:t>
            </w: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,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Доля от средств от приносящей доход деятельности в фонде заработной платы по работникам учреждений культуры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Размер начислений на фонд оплаты труда (процентов)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1,302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color w:val="000000"/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Фонд оплаты труда с начислениями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28114,0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39631,0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6</w:t>
            </w:r>
            <w:r w:rsidR="0095360E">
              <w:rPr>
                <w:spacing w:val="-16"/>
                <w:kern w:val="1"/>
                <w:position w:val="-14"/>
                <w:sz w:val="24"/>
                <w:szCs w:val="24"/>
              </w:rPr>
              <w:t>2293,1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95360E" w:rsidP="0095360E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62293,1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9</w:t>
            </w:r>
            <w:r w:rsidR="003D4B95" w:rsidRPr="009B42C1">
              <w:rPr>
                <w:spacing w:val="-16"/>
                <w:kern w:val="1"/>
                <w:position w:val="-14"/>
                <w:sz w:val="24"/>
                <w:szCs w:val="24"/>
              </w:rPr>
              <w:t>7843,4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12</w:t>
            </w:r>
            <w:r w:rsidR="003D4B95" w:rsidRPr="009B42C1">
              <w:rPr>
                <w:spacing w:val="-16"/>
                <w:kern w:val="1"/>
                <w:position w:val="-14"/>
                <w:sz w:val="24"/>
                <w:szCs w:val="24"/>
              </w:rPr>
              <w:t>7945,2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100D41">
            <w:pPr>
              <w:jc w:val="center"/>
              <w:rPr>
                <w:spacing w:val="-16"/>
                <w:kern w:val="1"/>
                <w:position w:val="-10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137166,6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pacing w:val="-16"/>
                <w:kern w:val="1"/>
                <w:position w:val="-10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0"/>
                <w:sz w:val="24"/>
                <w:szCs w:val="24"/>
              </w:rPr>
              <w:t>2</w:t>
            </w:r>
            <w:r w:rsidR="0095360E">
              <w:rPr>
                <w:spacing w:val="-16"/>
                <w:kern w:val="1"/>
                <w:position w:val="-10"/>
                <w:sz w:val="24"/>
                <w:szCs w:val="24"/>
              </w:rPr>
              <w:t>22429,6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95360E">
            <w:pPr>
              <w:jc w:val="center"/>
              <w:rPr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0"/>
                <w:sz w:val="24"/>
                <w:szCs w:val="24"/>
              </w:rPr>
              <w:t>5</w:t>
            </w:r>
            <w:r w:rsidR="00100D41" w:rsidRPr="009B42C1">
              <w:rPr>
                <w:spacing w:val="-16"/>
                <w:kern w:val="1"/>
                <w:position w:val="-10"/>
                <w:sz w:val="24"/>
                <w:szCs w:val="24"/>
              </w:rPr>
              <w:t>2</w:t>
            </w:r>
            <w:r w:rsidR="0095360E">
              <w:rPr>
                <w:spacing w:val="-16"/>
                <w:kern w:val="1"/>
                <w:position w:val="-10"/>
                <w:sz w:val="24"/>
                <w:szCs w:val="24"/>
              </w:rPr>
              <w:t>7172,4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Прирост фонда оплаты труда с начис</w:t>
            </w:r>
            <w:r w:rsidRPr="009B42C1">
              <w:rPr>
                <w:color w:val="000000"/>
                <w:kern w:val="1"/>
                <w:sz w:val="24"/>
                <w:szCs w:val="24"/>
              </w:rPr>
              <w:softHyphen/>
              <w:t>лениями по отношению к 2013 году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11517,0*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100D41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5</w:t>
            </w:r>
            <w:r w:rsidR="00100D41" w:rsidRPr="009B42C1">
              <w:rPr>
                <w:spacing w:val="-16"/>
                <w:kern w:val="1"/>
                <w:position w:val="-14"/>
                <w:sz w:val="24"/>
                <w:szCs w:val="24"/>
              </w:rPr>
              <w:t>8212,4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100D41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8</w:t>
            </w:r>
            <w:r w:rsidR="00100D41" w:rsidRPr="009B42C1">
              <w:rPr>
                <w:spacing w:val="-16"/>
                <w:kern w:val="1"/>
                <w:position w:val="-14"/>
                <w:sz w:val="24"/>
                <w:szCs w:val="24"/>
              </w:rPr>
              <w:t>8314,2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100D41">
            <w:pPr>
              <w:spacing w:line="228" w:lineRule="auto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9</w:t>
            </w:r>
            <w:r w:rsidR="00100D41" w:rsidRPr="009B42C1">
              <w:rPr>
                <w:spacing w:val="-16"/>
                <w:kern w:val="1"/>
                <w:position w:val="-14"/>
                <w:sz w:val="24"/>
                <w:szCs w:val="24"/>
              </w:rPr>
              <w:t>7535,6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03536,6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3</w:t>
            </w:r>
            <w:r w:rsidR="00631649">
              <w:rPr>
                <w:sz w:val="24"/>
                <w:szCs w:val="24"/>
              </w:rPr>
              <w:t>00903,4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17.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В том числе: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b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b/>
                <w:spacing w:val="-16"/>
                <w:kern w:val="1"/>
                <w:position w:val="-14"/>
                <w:sz w:val="24"/>
                <w:szCs w:val="24"/>
              </w:rPr>
              <w:t xml:space="preserve"> 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18.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70403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За счет средств консолидированного бюджета Ростовской области, включая дотацию из </w:t>
            </w:r>
            <w:r w:rsidR="00704035" w:rsidRPr="009B42C1">
              <w:rPr>
                <w:color w:val="000000"/>
                <w:kern w:val="1"/>
                <w:sz w:val="24"/>
                <w:szCs w:val="24"/>
              </w:rPr>
              <w:t>областног</w:t>
            </w:r>
            <w:r w:rsidRPr="009B42C1">
              <w:rPr>
                <w:color w:val="000000"/>
                <w:kern w:val="1"/>
                <w:sz w:val="24"/>
                <w:szCs w:val="24"/>
              </w:rPr>
              <w:t>о бюджета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1517,0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19780,1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19780,1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52391,2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79482,8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87782,0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9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1951,4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63164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70733,2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19.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Включая средства, полученные за счет проведения мероприятий по оптимизации (тыс. рублей), из них: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6429,1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6429,1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11060,4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15631,6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19994,8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23918,6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59</w:t>
            </w:r>
            <w:r w:rsidR="00631649">
              <w:rPr>
                <w:sz w:val="24"/>
                <w:szCs w:val="24"/>
              </w:rPr>
              <w:t>545,0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20.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От реструктуризации сети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От оптимизации численности персонала, в том числе административно-управленческого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140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4</w:t>
            </w: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,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1720,9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6088,0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11049,8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15311,6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9213,6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3</w:t>
            </w:r>
            <w:r w:rsidR="00631649">
              <w:rPr>
                <w:sz w:val="24"/>
                <w:szCs w:val="24"/>
              </w:rPr>
              <w:t>5575,0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От сокращения и оптимизации расходов на содержание учреждений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5024,4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4708,2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4972,4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4581,8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4683,2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14705,0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9B42C1">
              <w:rPr>
                <w:sz w:val="24"/>
                <w:szCs w:val="24"/>
              </w:rPr>
              <w:t>2</w:t>
            </w:r>
            <w:r w:rsidR="00631649">
              <w:rPr>
                <w:sz w:val="24"/>
                <w:szCs w:val="24"/>
              </w:rPr>
              <w:t>3970,0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spacing w:line="228" w:lineRule="auto"/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За счет средств от приносящей доход деятельности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28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2882,0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5821,2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8831,4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3D4B95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9753,6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100D41" w:rsidP="00631649">
            <w:pPr>
              <w:snapToGrid w:val="0"/>
              <w:spacing w:line="228" w:lineRule="auto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1585,2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30170,2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За счет иных источников (решений), включая корректировку консолидированного бюджета Ростовской области на соответствующий год (тыс. рублей)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rFonts w:eastAsia="Liberation Serif" w:cs="Liberation Serif"/>
                <w:spacing w:val="-16"/>
                <w:kern w:val="1"/>
                <w:position w:val="-14"/>
                <w:sz w:val="24"/>
                <w:szCs w:val="24"/>
              </w:rPr>
              <w:t>–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25.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Итого, объем средств, предусмотренный на повышение оплаты труда (тыс. рублей)</w:t>
            </w:r>
          </w:p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lastRenderedPageBreak/>
              <w:t>(стр. 18 + 23 + 24)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4B4541" w:rsidRPr="009B42C1" w:rsidRDefault="004B4541" w:rsidP="003D4B95">
            <w:pPr>
              <w:jc w:val="center"/>
              <w:rPr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11517,0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D41" w:rsidRPr="009B42C1" w:rsidRDefault="00100D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4B4541" w:rsidRPr="009B42C1" w:rsidRDefault="00100D41" w:rsidP="00631649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2</w:t>
            </w:r>
            <w:r w:rsidR="00631649">
              <w:rPr>
                <w:spacing w:val="-16"/>
                <w:kern w:val="1"/>
                <w:position w:val="-14"/>
                <w:sz w:val="24"/>
                <w:szCs w:val="24"/>
              </w:rPr>
              <w:t>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100D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0D41" w:rsidRPr="009B42C1" w:rsidRDefault="00100D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4B4541" w:rsidRPr="009B42C1" w:rsidRDefault="00100D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58212,4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100D41" w:rsidRPr="009B42C1" w:rsidRDefault="00100D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88314,2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</w:p>
          <w:p w:rsidR="00100D41" w:rsidRPr="009B42C1" w:rsidRDefault="00100D41" w:rsidP="003D4B95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2"/>
                <w:sz w:val="24"/>
                <w:szCs w:val="24"/>
              </w:rPr>
              <w:t>97535,6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</w:p>
          <w:p w:rsidR="00100D41" w:rsidRPr="009B42C1" w:rsidRDefault="00631649" w:rsidP="00631649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103536,6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D41" w:rsidRPr="009B42C1" w:rsidRDefault="00100D41" w:rsidP="003D4B95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4B4541" w:rsidRPr="009B42C1" w:rsidRDefault="00631649" w:rsidP="003D4B9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300903,4</w:t>
            </w:r>
          </w:p>
        </w:tc>
      </w:tr>
      <w:tr w:rsidR="004B4541" w:rsidRPr="009B42C1" w:rsidTr="00215EAA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6B356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 xml:space="preserve">Соотношение объема средств от оптимизации к сумме объема средств, предусмотренного на повышение оплаты труда (процентов) </w:t>
            </w:r>
          </w:p>
          <w:p w:rsidR="004B4541" w:rsidRPr="009B42C1" w:rsidRDefault="004B4541" w:rsidP="006B3565">
            <w:pPr>
              <w:jc w:val="both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color w:val="000000"/>
                <w:kern w:val="1"/>
                <w:sz w:val="24"/>
                <w:szCs w:val="24"/>
              </w:rPr>
              <w:t>(стр. 19/стр. 25</w:t>
            </w:r>
            <w:r w:rsidRPr="009B42C1">
              <w:rPr>
                <w:color w:val="000000"/>
                <w:kern w:val="1"/>
                <w:sz w:val="24"/>
                <w:szCs w:val="24"/>
                <w:lang w:val="en-US"/>
              </w:rPr>
              <w:t xml:space="preserve"> x </w:t>
            </w:r>
            <w:r w:rsidRPr="009B42C1">
              <w:rPr>
                <w:color w:val="000000"/>
                <w:kern w:val="1"/>
                <w:sz w:val="24"/>
                <w:szCs w:val="24"/>
              </w:rPr>
              <w:t>100%)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  <w:lang w:val="en-US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4B4541" w:rsidP="003D4B95">
            <w:pPr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 w:rsidRPr="009B42C1">
              <w:rPr>
                <w:spacing w:val="-16"/>
                <w:kern w:val="1"/>
                <w:position w:val="-14"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pacing w:val="-16"/>
                <w:kern w:val="1"/>
                <w:position w:val="-14"/>
                <w:sz w:val="24"/>
                <w:szCs w:val="24"/>
              </w:rPr>
            </w:pPr>
            <w:r>
              <w:rPr>
                <w:spacing w:val="-16"/>
                <w:kern w:val="1"/>
                <w:position w:val="-14"/>
                <w:sz w:val="24"/>
                <w:szCs w:val="24"/>
              </w:rPr>
              <w:t>23,1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541" w:rsidRPr="009B42C1" w:rsidRDefault="00631649" w:rsidP="003D4B9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</w:t>
            </w:r>
          </w:p>
        </w:tc>
      </w:tr>
    </w:tbl>
    <w:p w:rsidR="004B4541" w:rsidRPr="009B42C1" w:rsidRDefault="004B4541" w:rsidP="004B4541">
      <w:pPr>
        <w:rPr>
          <w:color w:val="000000"/>
          <w:kern w:val="1"/>
          <w:sz w:val="24"/>
          <w:szCs w:val="24"/>
        </w:rPr>
      </w:pPr>
      <w:r w:rsidRPr="009B42C1">
        <w:rPr>
          <w:color w:val="000000"/>
          <w:kern w:val="1"/>
          <w:sz w:val="24"/>
          <w:szCs w:val="24"/>
        </w:rPr>
        <w:t>* Прирост фонда оплаты труда с начислениями по отношению к 2012 году.</w:t>
      </w:r>
    </w:p>
    <w:p w:rsidR="00471009" w:rsidRPr="009B42C1" w:rsidRDefault="00471009" w:rsidP="00471009">
      <w:pPr>
        <w:rPr>
          <w:sz w:val="24"/>
          <w:szCs w:val="24"/>
        </w:rPr>
      </w:pPr>
      <w:r w:rsidRPr="009B42C1">
        <w:rPr>
          <w:sz w:val="24"/>
          <w:szCs w:val="24"/>
        </w:rPr>
        <w:t xml:space="preserve">   </w:t>
      </w:r>
    </w:p>
    <w:p w:rsidR="00471009" w:rsidRPr="009B42C1" w:rsidRDefault="00471009" w:rsidP="00471009">
      <w:pPr>
        <w:rPr>
          <w:sz w:val="24"/>
          <w:szCs w:val="24"/>
        </w:rPr>
      </w:pPr>
      <w:r w:rsidRPr="009B42C1">
        <w:rPr>
          <w:sz w:val="24"/>
          <w:szCs w:val="24"/>
        </w:rPr>
        <w:t xml:space="preserve">       Начальник общего отдела</w:t>
      </w:r>
    </w:p>
    <w:p w:rsidR="00471009" w:rsidRDefault="00471009" w:rsidP="00471009">
      <w:pPr>
        <w:rPr>
          <w:sz w:val="28"/>
        </w:rPr>
      </w:pPr>
      <w:r w:rsidRPr="009B42C1">
        <w:rPr>
          <w:sz w:val="24"/>
          <w:szCs w:val="24"/>
        </w:rPr>
        <w:t xml:space="preserve">      Администрации города Батайска</w:t>
      </w:r>
      <w:r w:rsidRPr="009B42C1">
        <w:rPr>
          <w:sz w:val="24"/>
          <w:szCs w:val="24"/>
        </w:rPr>
        <w:tab/>
        <w:t xml:space="preserve">                                                </w:t>
      </w:r>
      <w:r w:rsidR="009B42C1">
        <w:rPr>
          <w:sz w:val="24"/>
          <w:szCs w:val="24"/>
        </w:rPr>
        <w:t xml:space="preserve">                            </w:t>
      </w:r>
      <w:r w:rsidRPr="009B42C1">
        <w:rPr>
          <w:sz w:val="24"/>
          <w:szCs w:val="24"/>
        </w:rPr>
        <w:t xml:space="preserve">                 </w:t>
      </w:r>
      <w:r>
        <w:rPr>
          <w:sz w:val="28"/>
        </w:rPr>
        <w:t xml:space="preserve">                                        В.С. Мирошникова</w:t>
      </w:r>
    </w:p>
    <w:p w:rsidR="00262FC9" w:rsidRDefault="00262FC9" w:rsidP="004B4541"/>
    <w:p w:rsidR="004B4541" w:rsidRDefault="004B4541" w:rsidP="004B4541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B4541" w:rsidRDefault="004B4541" w:rsidP="004B4541">
      <w:pPr>
        <w:rPr>
          <w:sz w:val="28"/>
        </w:rPr>
      </w:pPr>
    </w:p>
    <w:p w:rsidR="004B4541" w:rsidRDefault="004B4541" w:rsidP="004B4541">
      <w:pPr>
        <w:rPr>
          <w:sz w:val="28"/>
        </w:rPr>
      </w:pPr>
      <w:r>
        <w:rPr>
          <w:sz w:val="28"/>
        </w:rPr>
        <w:t xml:space="preserve">      </w:t>
      </w:r>
    </w:p>
    <w:p w:rsidR="004B4541" w:rsidRDefault="004B4541" w:rsidP="004B4541">
      <w:pPr>
        <w:rPr>
          <w:sz w:val="28"/>
        </w:rPr>
      </w:pPr>
      <w:r>
        <w:rPr>
          <w:sz w:val="28"/>
        </w:rPr>
        <w:t xml:space="preserve">       </w:t>
      </w:r>
    </w:p>
    <w:p w:rsidR="004B4541" w:rsidRDefault="004B4541" w:rsidP="004B4541">
      <w:pPr>
        <w:rPr>
          <w:sz w:val="28"/>
        </w:rPr>
      </w:pPr>
    </w:p>
    <w:p w:rsidR="00624AC8" w:rsidRDefault="00624AC8"/>
    <w:sectPr w:rsidR="00624AC8" w:rsidSect="006B3565">
      <w:pgSz w:w="16840" w:h="11907" w:orient="landscape"/>
      <w:pgMar w:top="709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296" w:rsidRDefault="00677296" w:rsidP="00630B26">
      <w:r>
        <w:separator/>
      </w:r>
    </w:p>
  </w:endnote>
  <w:endnote w:type="continuationSeparator" w:id="1">
    <w:p w:rsidR="00677296" w:rsidRDefault="00677296" w:rsidP="0063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1D" w:rsidRDefault="00D35143" w:rsidP="003D4B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201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201D" w:rsidRDefault="007F201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1D" w:rsidRDefault="00D35143" w:rsidP="003D4B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201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52E04">
      <w:rPr>
        <w:rStyle w:val="ab"/>
        <w:noProof/>
      </w:rPr>
      <w:t>4</w:t>
    </w:r>
    <w:r>
      <w:rPr>
        <w:rStyle w:val="ab"/>
      </w:rPr>
      <w:fldChar w:fldCharType="end"/>
    </w:r>
  </w:p>
  <w:p w:rsidR="007F201D" w:rsidRPr="00C73C56" w:rsidRDefault="007F201D" w:rsidP="003D4B95">
    <w:pPr>
      <w:pStyle w:val="a7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296" w:rsidRDefault="00677296" w:rsidP="00630B26">
      <w:r>
        <w:separator/>
      </w:r>
    </w:p>
  </w:footnote>
  <w:footnote w:type="continuationSeparator" w:id="1">
    <w:p w:rsidR="00677296" w:rsidRDefault="00677296" w:rsidP="00630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11D"/>
    <w:multiLevelType w:val="multilevel"/>
    <w:tmpl w:val="C8A0490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">
    <w:nsid w:val="069E0895"/>
    <w:multiLevelType w:val="hybridMultilevel"/>
    <w:tmpl w:val="E9ECB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FC6DEA"/>
    <w:multiLevelType w:val="hybridMultilevel"/>
    <w:tmpl w:val="BE26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125E2"/>
    <w:multiLevelType w:val="hybridMultilevel"/>
    <w:tmpl w:val="ECB21C20"/>
    <w:lvl w:ilvl="0" w:tplc="A71A048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24E41BC"/>
    <w:multiLevelType w:val="multilevel"/>
    <w:tmpl w:val="EEEEB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C895922"/>
    <w:multiLevelType w:val="hybridMultilevel"/>
    <w:tmpl w:val="799612AA"/>
    <w:lvl w:ilvl="0" w:tplc="C8969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541"/>
    <w:rsid w:val="0009674D"/>
    <w:rsid w:val="00100D41"/>
    <w:rsid w:val="001A47FD"/>
    <w:rsid w:val="00215EAA"/>
    <w:rsid w:val="00262FC9"/>
    <w:rsid w:val="002D2982"/>
    <w:rsid w:val="003C4EF7"/>
    <w:rsid w:val="003D4B95"/>
    <w:rsid w:val="003F3783"/>
    <w:rsid w:val="00410C71"/>
    <w:rsid w:val="00420610"/>
    <w:rsid w:val="00471009"/>
    <w:rsid w:val="004B4541"/>
    <w:rsid w:val="00572A0B"/>
    <w:rsid w:val="00624AC8"/>
    <w:rsid w:val="00630B26"/>
    <w:rsid w:val="00631649"/>
    <w:rsid w:val="00657C12"/>
    <w:rsid w:val="00677296"/>
    <w:rsid w:val="006820BA"/>
    <w:rsid w:val="006B3565"/>
    <w:rsid w:val="006E6176"/>
    <w:rsid w:val="00704035"/>
    <w:rsid w:val="00794B7E"/>
    <w:rsid w:val="007F201D"/>
    <w:rsid w:val="0095360E"/>
    <w:rsid w:val="009715A2"/>
    <w:rsid w:val="009B42C1"/>
    <w:rsid w:val="00D12319"/>
    <w:rsid w:val="00D35143"/>
    <w:rsid w:val="00D66A82"/>
    <w:rsid w:val="00D7018F"/>
    <w:rsid w:val="00D8612E"/>
    <w:rsid w:val="00DD6BF6"/>
    <w:rsid w:val="00EC7710"/>
    <w:rsid w:val="00F52E04"/>
    <w:rsid w:val="00F6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454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4B4541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54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4B4541"/>
    <w:rPr>
      <w:sz w:val="28"/>
    </w:rPr>
  </w:style>
  <w:style w:type="character" w:customStyle="1" w:styleId="a4">
    <w:name w:val="Основной текст Знак"/>
    <w:basedOn w:val="a0"/>
    <w:link w:val="a3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B454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4B4541"/>
    <w:pPr>
      <w:jc w:val="center"/>
    </w:pPr>
    <w:rPr>
      <w:sz w:val="28"/>
    </w:rPr>
  </w:style>
  <w:style w:type="paragraph" w:styleId="a7">
    <w:name w:val="footer"/>
    <w:basedOn w:val="a"/>
    <w:link w:val="a8"/>
    <w:rsid w:val="004B454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4B454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B4541"/>
  </w:style>
  <w:style w:type="paragraph" w:customStyle="1" w:styleId="11">
    <w:name w:val="Абзац списка1"/>
    <w:basedOn w:val="a"/>
    <w:rsid w:val="004B45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4">
    <w:name w:val="Font Style14"/>
    <w:rsid w:val="004B4541"/>
    <w:rPr>
      <w:rFonts w:ascii="Century Schoolbook" w:hAnsi="Century Schoolbook" w:cs="Century Schoolbook"/>
      <w:sz w:val="28"/>
      <w:szCs w:val="28"/>
    </w:rPr>
  </w:style>
  <w:style w:type="paragraph" w:styleId="ac">
    <w:name w:val="Balloon Text"/>
    <w:basedOn w:val="a"/>
    <w:link w:val="ad"/>
    <w:rsid w:val="004B4541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B4541"/>
    <w:rPr>
      <w:rFonts w:ascii="Tahoma" w:eastAsia="Times New Roman" w:hAnsi="Tahoma" w:cs="Times New Roman"/>
      <w:sz w:val="16"/>
      <w:szCs w:val="16"/>
    </w:rPr>
  </w:style>
  <w:style w:type="table" w:styleId="ae">
    <w:name w:val="Table Grid"/>
    <w:basedOn w:val="a1"/>
    <w:rsid w:val="004B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4B454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f">
    <w:name w:val="Hyperlink"/>
    <w:basedOn w:val="a0"/>
    <w:uiPriority w:val="99"/>
    <w:semiHidden/>
    <w:unhideWhenUsed/>
    <w:rsid w:val="004B4541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4B4541"/>
    <w:rPr>
      <w:color w:val="800080" w:themeColor="followedHyperlink"/>
      <w:u w:val="single"/>
    </w:rPr>
  </w:style>
  <w:style w:type="paragraph" w:styleId="af1">
    <w:name w:val="List Paragraph"/>
    <w:basedOn w:val="a"/>
    <w:uiPriority w:val="34"/>
    <w:qFormat/>
    <w:rsid w:val="007F20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801E-E47A-4D52-BE1D-0CCC5422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Black_Raven</cp:lastModifiedBy>
  <cp:revision>19</cp:revision>
  <cp:lastPrinted>2015-05-25T13:47:00Z</cp:lastPrinted>
  <dcterms:created xsi:type="dcterms:W3CDTF">2014-10-03T06:23:00Z</dcterms:created>
  <dcterms:modified xsi:type="dcterms:W3CDTF">2015-07-01T11:48:00Z</dcterms:modified>
</cp:coreProperties>
</file>