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531" w:rsidRPr="00DF7ABD" w:rsidRDefault="00D76531" w:rsidP="00DF7ABD">
      <w:pPr>
        <w:spacing w:after="0" w:line="240" w:lineRule="auto"/>
        <w:ind w:left="2832"/>
        <w:jc w:val="center"/>
        <w:rPr>
          <w:rFonts w:ascii="Times New Roman" w:hAnsi="Times New Roman"/>
          <w:sz w:val="20"/>
          <w:szCs w:val="20"/>
        </w:rPr>
      </w:pPr>
      <w:r w:rsidRPr="00DF7ABD">
        <w:rPr>
          <w:rFonts w:ascii="Times New Roman" w:hAnsi="Times New Roman"/>
          <w:sz w:val="20"/>
          <w:szCs w:val="20"/>
        </w:rPr>
        <w:t xml:space="preserve">Приложение № </w:t>
      </w:r>
      <w:r>
        <w:rPr>
          <w:rFonts w:ascii="Times New Roman" w:hAnsi="Times New Roman"/>
          <w:sz w:val="20"/>
          <w:szCs w:val="20"/>
        </w:rPr>
        <w:t>2</w:t>
      </w:r>
    </w:p>
    <w:p w:rsidR="00D76531" w:rsidRPr="00DF7ABD" w:rsidRDefault="00D76531" w:rsidP="00DF7ABD">
      <w:pPr>
        <w:spacing w:after="0" w:line="240" w:lineRule="auto"/>
        <w:ind w:left="2832"/>
        <w:jc w:val="center"/>
        <w:rPr>
          <w:rFonts w:ascii="Times New Roman" w:hAnsi="Times New Roman"/>
          <w:sz w:val="20"/>
          <w:szCs w:val="20"/>
        </w:rPr>
      </w:pPr>
      <w:r w:rsidRPr="00DF7ABD">
        <w:rPr>
          <w:rFonts w:ascii="Times New Roman" w:hAnsi="Times New Roman"/>
          <w:sz w:val="20"/>
          <w:szCs w:val="20"/>
        </w:rPr>
        <w:t xml:space="preserve">к Муниципальной долгосрочной  целевой </w:t>
      </w:r>
    </w:p>
    <w:p w:rsidR="00D76531" w:rsidRPr="00DF7ABD" w:rsidRDefault="00D76531" w:rsidP="00DF7ABD">
      <w:pPr>
        <w:spacing w:after="0" w:line="240" w:lineRule="auto"/>
        <w:ind w:left="2832"/>
        <w:jc w:val="center"/>
        <w:rPr>
          <w:rFonts w:ascii="Times New Roman" w:hAnsi="Times New Roman"/>
          <w:sz w:val="20"/>
          <w:szCs w:val="20"/>
        </w:rPr>
      </w:pPr>
      <w:r w:rsidRPr="00DF7ABD">
        <w:rPr>
          <w:rFonts w:ascii="Times New Roman" w:hAnsi="Times New Roman"/>
          <w:sz w:val="20"/>
          <w:szCs w:val="20"/>
        </w:rPr>
        <w:t>программе «</w:t>
      </w:r>
      <w:r>
        <w:rPr>
          <w:rFonts w:ascii="Times New Roman" w:hAnsi="Times New Roman"/>
          <w:sz w:val="20"/>
          <w:szCs w:val="20"/>
        </w:rPr>
        <w:t>Безопасный Батайск</w:t>
      </w:r>
      <w:r w:rsidRPr="00DF7ABD">
        <w:rPr>
          <w:rFonts w:ascii="Times New Roman" w:hAnsi="Times New Roman"/>
          <w:sz w:val="20"/>
          <w:szCs w:val="20"/>
        </w:rPr>
        <w:t xml:space="preserve"> </w:t>
      </w:r>
    </w:p>
    <w:p w:rsidR="00D76531" w:rsidRDefault="00D76531" w:rsidP="00DF7ABD">
      <w:pPr>
        <w:spacing w:after="0" w:line="240" w:lineRule="auto"/>
        <w:ind w:left="2832"/>
        <w:jc w:val="center"/>
        <w:rPr>
          <w:rFonts w:ascii="Times New Roman" w:hAnsi="Times New Roman"/>
          <w:sz w:val="20"/>
          <w:szCs w:val="20"/>
        </w:rPr>
      </w:pPr>
      <w:r w:rsidRPr="00DF7ABD">
        <w:rPr>
          <w:rFonts w:ascii="Times New Roman" w:hAnsi="Times New Roman"/>
          <w:sz w:val="20"/>
          <w:szCs w:val="20"/>
        </w:rPr>
        <w:t>на 201</w:t>
      </w:r>
      <w:r>
        <w:rPr>
          <w:rFonts w:ascii="Times New Roman" w:hAnsi="Times New Roman"/>
          <w:sz w:val="20"/>
          <w:szCs w:val="20"/>
        </w:rPr>
        <w:t>2</w:t>
      </w:r>
      <w:r w:rsidRPr="00DF7ABD">
        <w:rPr>
          <w:rFonts w:ascii="Times New Roman" w:hAnsi="Times New Roman"/>
          <w:sz w:val="20"/>
          <w:szCs w:val="20"/>
        </w:rPr>
        <w:t>-201</w:t>
      </w:r>
      <w:r w:rsidR="00C24E39">
        <w:rPr>
          <w:rFonts w:ascii="Times New Roman" w:hAnsi="Times New Roman"/>
          <w:sz w:val="20"/>
          <w:szCs w:val="20"/>
        </w:rPr>
        <w:t>5</w:t>
      </w:r>
      <w:r w:rsidRPr="00DF7ABD">
        <w:rPr>
          <w:rFonts w:ascii="Times New Roman" w:hAnsi="Times New Roman"/>
          <w:sz w:val="20"/>
          <w:szCs w:val="20"/>
        </w:rPr>
        <w:t xml:space="preserve"> годы»</w:t>
      </w:r>
    </w:p>
    <w:p w:rsidR="00D76531" w:rsidRDefault="00D76531" w:rsidP="00DF7AB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D76531" w:rsidRDefault="00D76531" w:rsidP="00DF7AB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D76531" w:rsidRDefault="00D76531" w:rsidP="00DF7A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РАСПРЕДЕЛЕНИЕ</w:t>
      </w:r>
    </w:p>
    <w:p w:rsidR="00D76531" w:rsidRDefault="00D76531" w:rsidP="00DF7A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объемов финансирования Муниципальной долгосрочной целевой программы </w:t>
      </w:r>
    </w:p>
    <w:p w:rsidR="00D76531" w:rsidRDefault="00C24E39" w:rsidP="00DF7A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«Безопасный Батайск 2012- 2015</w:t>
      </w:r>
      <w:r w:rsidR="00D76531">
        <w:rPr>
          <w:rFonts w:ascii="Times New Roman" w:hAnsi="Times New Roman"/>
          <w:sz w:val="24"/>
          <w:szCs w:val="24"/>
        </w:rPr>
        <w:t xml:space="preserve"> годы»</w:t>
      </w:r>
    </w:p>
    <w:p w:rsidR="00D76531" w:rsidRDefault="00D76531" w:rsidP="00DF7A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76531" w:rsidRDefault="00D76531" w:rsidP="00DF7A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76531" w:rsidRDefault="00D76531" w:rsidP="00DF7A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(тыс. 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1986"/>
        <w:gridCol w:w="996"/>
        <w:gridCol w:w="1271"/>
        <w:gridCol w:w="992"/>
        <w:gridCol w:w="1276"/>
        <w:gridCol w:w="1276"/>
      </w:tblGrid>
      <w:tr w:rsidR="00C24E39" w:rsidRPr="000E6715" w:rsidTr="00D15705">
        <w:tc>
          <w:tcPr>
            <w:tcW w:w="675" w:type="dxa"/>
            <w:vMerge w:val="restart"/>
          </w:tcPr>
          <w:p w:rsidR="00C24E39" w:rsidRPr="000E6715" w:rsidRDefault="00C24E39" w:rsidP="000E6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71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24E39" w:rsidRPr="000E6715" w:rsidRDefault="00C24E39" w:rsidP="000E6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671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0E671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E671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6" w:type="dxa"/>
            <w:vMerge w:val="restart"/>
          </w:tcPr>
          <w:p w:rsidR="00C24E39" w:rsidRPr="000E6715" w:rsidRDefault="00C24E39" w:rsidP="000E6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715">
              <w:rPr>
                <w:rFonts w:ascii="Times New Roman" w:hAnsi="Times New Roman"/>
                <w:sz w:val="24"/>
                <w:szCs w:val="24"/>
              </w:rPr>
              <w:t xml:space="preserve">Наименование источников финансирования, направлений расходов </w:t>
            </w:r>
          </w:p>
        </w:tc>
        <w:tc>
          <w:tcPr>
            <w:tcW w:w="5811" w:type="dxa"/>
            <w:gridSpan w:val="5"/>
          </w:tcPr>
          <w:p w:rsidR="00C24E39" w:rsidRPr="000E6715" w:rsidRDefault="00C24E39" w:rsidP="000E6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715">
              <w:rPr>
                <w:rFonts w:ascii="Times New Roman" w:hAnsi="Times New Roman"/>
                <w:sz w:val="24"/>
                <w:szCs w:val="24"/>
              </w:rPr>
              <w:t>Объем финансирования</w:t>
            </w:r>
          </w:p>
        </w:tc>
      </w:tr>
      <w:tr w:rsidR="00C24E39" w:rsidRPr="000E6715" w:rsidTr="00714F48">
        <w:tc>
          <w:tcPr>
            <w:tcW w:w="675" w:type="dxa"/>
            <w:vMerge/>
          </w:tcPr>
          <w:p w:rsidR="00C24E39" w:rsidRPr="000E6715" w:rsidRDefault="00C24E39" w:rsidP="000E6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</w:tcPr>
          <w:p w:rsidR="00C24E39" w:rsidRPr="000E6715" w:rsidRDefault="00C24E39" w:rsidP="000E6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vMerge w:val="restart"/>
          </w:tcPr>
          <w:p w:rsidR="00C24E39" w:rsidRPr="000E6715" w:rsidRDefault="00C24E39" w:rsidP="000E6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71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815" w:type="dxa"/>
            <w:gridSpan w:val="4"/>
          </w:tcPr>
          <w:p w:rsidR="00C24E39" w:rsidRPr="000E6715" w:rsidRDefault="00C24E39" w:rsidP="000E6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715">
              <w:rPr>
                <w:rFonts w:ascii="Times New Roman" w:hAnsi="Times New Roman"/>
                <w:sz w:val="24"/>
                <w:szCs w:val="24"/>
              </w:rPr>
              <w:t>в том числе погодам</w:t>
            </w:r>
          </w:p>
        </w:tc>
      </w:tr>
      <w:tr w:rsidR="00C24E39" w:rsidRPr="000E6715" w:rsidTr="002F3A27">
        <w:tc>
          <w:tcPr>
            <w:tcW w:w="675" w:type="dxa"/>
            <w:vMerge/>
          </w:tcPr>
          <w:p w:rsidR="00C24E39" w:rsidRPr="000E6715" w:rsidRDefault="00C24E39" w:rsidP="000E6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</w:tcPr>
          <w:p w:rsidR="00C24E39" w:rsidRPr="000E6715" w:rsidRDefault="00C24E39" w:rsidP="000E6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vMerge/>
          </w:tcPr>
          <w:p w:rsidR="00C24E39" w:rsidRPr="000E6715" w:rsidRDefault="00C24E39" w:rsidP="000E6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C24E39" w:rsidRPr="000E6715" w:rsidRDefault="00C24E39" w:rsidP="000E6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715"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992" w:type="dxa"/>
          </w:tcPr>
          <w:p w:rsidR="00C24E39" w:rsidRPr="000E6715" w:rsidRDefault="00C24E39" w:rsidP="000E6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715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276" w:type="dxa"/>
          </w:tcPr>
          <w:p w:rsidR="00C24E39" w:rsidRPr="000E6715" w:rsidRDefault="00C24E39" w:rsidP="000E6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715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276" w:type="dxa"/>
          </w:tcPr>
          <w:p w:rsidR="00C24E39" w:rsidRPr="000E6715" w:rsidRDefault="00C24E39" w:rsidP="000E6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</w:tr>
      <w:tr w:rsidR="00C24E39" w:rsidRPr="000E6715" w:rsidTr="002F3A27">
        <w:tc>
          <w:tcPr>
            <w:tcW w:w="675" w:type="dxa"/>
          </w:tcPr>
          <w:p w:rsidR="00C24E39" w:rsidRPr="000E6715" w:rsidRDefault="00C24E39" w:rsidP="000E6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7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C24E39" w:rsidRPr="000E6715" w:rsidRDefault="00C24E39" w:rsidP="000E6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7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6" w:type="dxa"/>
          </w:tcPr>
          <w:p w:rsidR="00C24E39" w:rsidRPr="000E6715" w:rsidRDefault="00C24E39" w:rsidP="000E6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71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1" w:type="dxa"/>
          </w:tcPr>
          <w:p w:rsidR="00C24E39" w:rsidRPr="000E6715" w:rsidRDefault="00C24E39" w:rsidP="000E6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71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C24E39" w:rsidRPr="000E6715" w:rsidRDefault="00C24E39" w:rsidP="000E6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71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C24E39" w:rsidRPr="000E6715" w:rsidRDefault="00C24E39" w:rsidP="000E6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71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C24E39" w:rsidRPr="000E6715" w:rsidRDefault="00C24E39" w:rsidP="000E6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F0AF6" w:rsidRPr="000E6715" w:rsidTr="002F3A27">
        <w:tc>
          <w:tcPr>
            <w:tcW w:w="675" w:type="dxa"/>
          </w:tcPr>
          <w:p w:rsidR="003F0AF6" w:rsidRPr="000E6715" w:rsidRDefault="003F0AF6" w:rsidP="000E6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71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86" w:type="dxa"/>
          </w:tcPr>
          <w:p w:rsidR="003F0AF6" w:rsidRPr="000E6715" w:rsidRDefault="003F0AF6" w:rsidP="000E67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6715">
              <w:rPr>
                <w:rFonts w:ascii="Times New Roman" w:hAnsi="Times New Roman"/>
                <w:sz w:val="24"/>
                <w:szCs w:val="24"/>
              </w:rPr>
              <w:t>Местный бюджет:</w:t>
            </w:r>
          </w:p>
        </w:tc>
        <w:tc>
          <w:tcPr>
            <w:tcW w:w="996" w:type="dxa"/>
          </w:tcPr>
          <w:p w:rsidR="003F0AF6" w:rsidRPr="000E6715" w:rsidRDefault="00BD0032" w:rsidP="00E92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921B4">
              <w:rPr>
                <w:rFonts w:ascii="Times New Roman" w:hAnsi="Times New Roman"/>
                <w:sz w:val="24"/>
                <w:szCs w:val="24"/>
              </w:rPr>
              <w:t>5112</w:t>
            </w:r>
            <w:r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1271" w:type="dxa"/>
          </w:tcPr>
          <w:p w:rsidR="003F0AF6" w:rsidRDefault="00E921B4" w:rsidP="00E921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7115</w:t>
            </w:r>
            <w:r w:rsidR="003F0AF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3F0AF6" w:rsidRDefault="00E921B4" w:rsidP="004C0F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6151,6</w:t>
            </w:r>
          </w:p>
        </w:tc>
        <w:tc>
          <w:tcPr>
            <w:tcW w:w="1276" w:type="dxa"/>
          </w:tcPr>
          <w:p w:rsidR="003F0AF6" w:rsidRDefault="00E921B4" w:rsidP="004C0F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5578,9</w:t>
            </w:r>
          </w:p>
        </w:tc>
        <w:tc>
          <w:tcPr>
            <w:tcW w:w="1276" w:type="dxa"/>
          </w:tcPr>
          <w:p w:rsidR="003F0AF6" w:rsidRDefault="00E921B4" w:rsidP="004C0F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6265,8</w:t>
            </w:r>
          </w:p>
        </w:tc>
      </w:tr>
    </w:tbl>
    <w:p w:rsidR="00D76531" w:rsidRDefault="00D76531" w:rsidP="00DF7A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76531" w:rsidRDefault="00D76531" w:rsidP="00DF7A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76531" w:rsidRDefault="00D76531" w:rsidP="00DF7A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76531" w:rsidRDefault="00D76531" w:rsidP="00DF7A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21B4" w:rsidRDefault="00E921B4" w:rsidP="00DF7A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76531" w:rsidRDefault="00D76531" w:rsidP="00DF7A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76531" w:rsidRPr="00297A96" w:rsidRDefault="00D76531" w:rsidP="00297A96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Начальник </w:t>
      </w:r>
      <w:r w:rsidRPr="00297A96">
        <w:rPr>
          <w:rFonts w:ascii="Times New Roman" w:hAnsi="Times New Roman"/>
          <w:color w:val="000000"/>
          <w:sz w:val="24"/>
          <w:szCs w:val="24"/>
        </w:rPr>
        <w:t>организационного отдела</w:t>
      </w:r>
    </w:p>
    <w:p w:rsidR="00D76531" w:rsidRPr="00297A96" w:rsidRDefault="00D76531" w:rsidP="00297A96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297A96">
        <w:rPr>
          <w:rFonts w:ascii="Times New Roman" w:hAnsi="Times New Roman"/>
          <w:color w:val="000000"/>
          <w:sz w:val="24"/>
          <w:szCs w:val="24"/>
        </w:rPr>
        <w:t>Администрации города Батайска</w:t>
      </w:r>
      <w:r w:rsidRPr="00297A96">
        <w:rPr>
          <w:rFonts w:ascii="Times New Roman" w:hAnsi="Times New Roman"/>
          <w:color w:val="000000"/>
          <w:sz w:val="24"/>
          <w:szCs w:val="24"/>
        </w:rPr>
        <w:tab/>
      </w:r>
      <w:r w:rsidRPr="00297A96">
        <w:rPr>
          <w:rFonts w:ascii="Times New Roman" w:hAnsi="Times New Roman"/>
          <w:color w:val="000000"/>
          <w:sz w:val="24"/>
          <w:szCs w:val="24"/>
        </w:rPr>
        <w:tab/>
      </w:r>
      <w:r w:rsidRPr="00297A96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</w:t>
      </w:r>
      <w:r w:rsidRPr="00297A96">
        <w:rPr>
          <w:rFonts w:ascii="Times New Roman" w:hAnsi="Times New Roman"/>
          <w:color w:val="000000"/>
          <w:sz w:val="24"/>
          <w:szCs w:val="24"/>
        </w:rPr>
        <w:t xml:space="preserve">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</w:t>
      </w:r>
      <w:r w:rsidRPr="00297A96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Т.В. Петренко</w:t>
      </w:r>
      <w:r w:rsidRPr="00297A9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sectPr w:rsidR="00D76531" w:rsidRPr="00297A96" w:rsidSect="00BB6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7ABD"/>
    <w:rsid w:val="000E6715"/>
    <w:rsid w:val="00182825"/>
    <w:rsid w:val="00193FA3"/>
    <w:rsid w:val="001E7662"/>
    <w:rsid w:val="0021290F"/>
    <w:rsid w:val="00297A96"/>
    <w:rsid w:val="003107EA"/>
    <w:rsid w:val="00326F80"/>
    <w:rsid w:val="00327B61"/>
    <w:rsid w:val="003F0AF6"/>
    <w:rsid w:val="00415E98"/>
    <w:rsid w:val="00447490"/>
    <w:rsid w:val="004D290C"/>
    <w:rsid w:val="00510E4D"/>
    <w:rsid w:val="00577C3A"/>
    <w:rsid w:val="005F2C9E"/>
    <w:rsid w:val="007716B9"/>
    <w:rsid w:val="0082755D"/>
    <w:rsid w:val="008F31B9"/>
    <w:rsid w:val="009541EB"/>
    <w:rsid w:val="0095783A"/>
    <w:rsid w:val="00A2159D"/>
    <w:rsid w:val="00AE7FDB"/>
    <w:rsid w:val="00B7669F"/>
    <w:rsid w:val="00BB6917"/>
    <w:rsid w:val="00BD0032"/>
    <w:rsid w:val="00C24E39"/>
    <w:rsid w:val="00CD4AD1"/>
    <w:rsid w:val="00CE1654"/>
    <w:rsid w:val="00D76531"/>
    <w:rsid w:val="00D83E99"/>
    <w:rsid w:val="00DA2288"/>
    <w:rsid w:val="00DF7ABD"/>
    <w:rsid w:val="00E6351C"/>
    <w:rsid w:val="00E921B4"/>
    <w:rsid w:val="00EA19C4"/>
    <w:rsid w:val="00F437E7"/>
    <w:rsid w:val="00FC3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91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F7AB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uiPriority w:val="99"/>
    <w:semiHidden/>
    <w:rsid w:val="00297A96"/>
    <w:pPr>
      <w:spacing w:after="0" w:line="240" w:lineRule="auto"/>
    </w:pPr>
    <w:rPr>
      <w:rFonts w:ascii="Consolas" w:hAnsi="Consolas"/>
      <w:sz w:val="21"/>
      <w:szCs w:val="21"/>
      <w:lang w:eastAsia="en-US"/>
    </w:rPr>
  </w:style>
  <w:style w:type="character" w:customStyle="1" w:styleId="a5">
    <w:name w:val="Текст Знак"/>
    <w:basedOn w:val="a0"/>
    <w:link w:val="a4"/>
    <w:uiPriority w:val="99"/>
    <w:semiHidden/>
    <w:locked/>
    <w:rsid w:val="00297A96"/>
    <w:rPr>
      <w:rFonts w:ascii="Consolas" w:eastAsia="Times New Roman" w:hAnsi="Consolas" w:cs="Times New Roman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Единая Россия</Company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ORG_OTDEL</cp:lastModifiedBy>
  <cp:revision>22</cp:revision>
  <cp:lastPrinted>2013-02-20T14:54:00Z</cp:lastPrinted>
  <dcterms:created xsi:type="dcterms:W3CDTF">2010-10-21T15:57:00Z</dcterms:created>
  <dcterms:modified xsi:type="dcterms:W3CDTF">2013-02-20T14:54:00Z</dcterms:modified>
</cp:coreProperties>
</file>