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A0" w:rsidRDefault="00695682" w:rsidP="006118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A86333" w:rsidRDefault="006118A0" w:rsidP="006118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18A0">
        <w:rPr>
          <w:rFonts w:ascii="Times New Roman" w:hAnsi="Times New Roman" w:cs="Times New Roman"/>
          <w:b/>
          <w:sz w:val="32"/>
          <w:szCs w:val="32"/>
        </w:rPr>
        <w:t>ОБ ИСПОЛНЕНИИ БЮДЖЕТА ГОРОДА БАТАЙСКА ЗА ПЕРВОЕ ПОЛУГОДИЕ 201</w:t>
      </w:r>
      <w:r w:rsidR="000F542B">
        <w:rPr>
          <w:rFonts w:ascii="Times New Roman" w:hAnsi="Times New Roman" w:cs="Times New Roman"/>
          <w:b/>
          <w:sz w:val="32"/>
          <w:szCs w:val="32"/>
        </w:rPr>
        <w:t>7</w:t>
      </w:r>
      <w:r w:rsidRPr="006118A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118A0" w:rsidRDefault="006118A0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первое полугодие 201</w:t>
      </w:r>
      <w:r w:rsidR="000F542B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 в бюджет города Батайска поступило 1 </w:t>
      </w:r>
      <w:r w:rsidR="00790F5D">
        <w:rPr>
          <w:rFonts w:ascii="Times New Roman" w:hAnsi="Times New Roman" w:cs="Times New Roman"/>
          <w:sz w:val="32"/>
          <w:szCs w:val="32"/>
        </w:rPr>
        <w:t xml:space="preserve">млрд. </w:t>
      </w:r>
      <w:r w:rsidR="006C2ACF">
        <w:rPr>
          <w:rFonts w:ascii="Times New Roman" w:hAnsi="Times New Roman" w:cs="Times New Roman"/>
          <w:sz w:val="32"/>
          <w:szCs w:val="32"/>
        </w:rPr>
        <w:t xml:space="preserve"> </w:t>
      </w:r>
      <w:r w:rsidR="000F542B">
        <w:rPr>
          <w:rFonts w:ascii="Times New Roman" w:hAnsi="Times New Roman" w:cs="Times New Roman"/>
          <w:sz w:val="32"/>
          <w:szCs w:val="32"/>
        </w:rPr>
        <w:t>100</w:t>
      </w:r>
      <w:r w:rsidR="00E16CC8">
        <w:rPr>
          <w:rFonts w:ascii="Times New Roman" w:hAnsi="Times New Roman" w:cs="Times New Roman"/>
          <w:sz w:val="32"/>
          <w:szCs w:val="32"/>
        </w:rPr>
        <w:t xml:space="preserve"> </w:t>
      </w:r>
      <w:r w:rsidR="00790F5D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ублей, из них</w:t>
      </w:r>
      <w:r w:rsidR="00790F5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8A0" w:rsidRDefault="006118A0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Налоговые и неналоговые доходы </w:t>
      </w:r>
      <w:r w:rsidR="000F542B">
        <w:rPr>
          <w:rFonts w:ascii="Times New Roman" w:hAnsi="Times New Roman" w:cs="Times New Roman"/>
          <w:sz w:val="32"/>
          <w:szCs w:val="32"/>
        </w:rPr>
        <w:t>360,7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ублей,</w:t>
      </w:r>
    </w:p>
    <w:p w:rsidR="006118A0" w:rsidRDefault="006118A0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</w:t>
      </w:r>
      <w:r w:rsidR="00A16311"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 xml:space="preserve">бюджетные трансферты </w:t>
      </w:r>
      <w:r w:rsidR="000F542B">
        <w:rPr>
          <w:rFonts w:ascii="Times New Roman" w:hAnsi="Times New Roman" w:cs="Times New Roman"/>
          <w:sz w:val="32"/>
          <w:szCs w:val="32"/>
        </w:rPr>
        <w:t>739,</w:t>
      </w:r>
      <w:r w:rsidR="00E57248">
        <w:rPr>
          <w:rFonts w:ascii="Times New Roman" w:hAnsi="Times New Roman" w:cs="Times New Roman"/>
          <w:sz w:val="32"/>
          <w:szCs w:val="32"/>
        </w:rPr>
        <w:t>3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EC1270">
        <w:rPr>
          <w:rFonts w:ascii="Times New Roman" w:hAnsi="Times New Roman" w:cs="Times New Roman"/>
          <w:sz w:val="32"/>
          <w:szCs w:val="32"/>
        </w:rPr>
        <w:t>млн.рублей.</w:t>
      </w:r>
    </w:p>
    <w:p w:rsidR="00EC1270" w:rsidRDefault="00EC1270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Налоговые и неналоговые доходы бюджета полугодия составили </w:t>
      </w:r>
      <w:r w:rsidR="006C2ACF" w:rsidRPr="000F542B">
        <w:rPr>
          <w:rFonts w:ascii="Times New Roman" w:hAnsi="Times New Roman" w:cs="Times New Roman"/>
          <w:color w:val="FF0000"/>
          <w:sz w:val="32"/>
          <w:szCs w:val="32"/>
        </w:rPr>
        <w:t>97</w:t>
      </w:r>
      <w:r>
        <w:rPr>
          <w:rFonts w:ascii="Times New Roman" w:hAnsi="Times New Roman" w:cs="Times New Roman"/>
          <w:sz w:val="32"/>
          <w:szCs w:val="32"/>
        </w:rPr>
        <w:t>% к прошлому году. Плановые назначения исполнены на 9</w:t>
      </w:r>
      <w:r w:rsidR="006C2ACF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%</w:t>
      </w:r>
      <w:r w:rsidR="006D1088">
        <w:rPr>
          <w:rFonts w:ascii="Times New Roman" w:hAnsi="Times New Roman" w:cs="Times New Roman"/>
          <w:sz w:val="32"/>
          <w:szCs w:val="32"/>
        </w:rPr>
        <w:t xml:space="preserve"> к плану полугодия.</w:t>
      </w:r>
      <w:bookmarkStart w:id="0" w:name="_GoBack"/>
      <w:bookmarkEnd w:id="0"/>
    </w:p>
    <w:p w:rsidR="00E57248" w:rsidRDefault="00E57248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сравнении с 1 полугодием 2016 года в отчетном периоде в бюджет города поступило на 15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 больше, в том числе на 11,3 млн.рублей по налоговым и неналоговым доходам.</w:t>
      </w:r>
    </w:p>
    <w:p w:rsidR="00790F5D" w:rsidRDefault="00947342" w:rsidP="00790F5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Собственные доходы бюджета города формируются </w:t>
      </w:r>
      <w:r w:rsidR="00790F5D">
        <w:rPr>
          <w:rFonts w:ascii="Times New Roman" w:hAnsi="Times New Roman" w:cs="Times New Roman"/>
          <w:sz w:val="32"/>
          <w:szCs w:val="32"/>
        </w:rPr>
        <w:t>по нормативу 100% за счет: земельного налога, единого налога на вмененный доход, единого сельскохозяйственного налога, налога на имущество физических лиц,</w:t>
      </w:r>
      <w:r w:rsidR="00790F5D" w:rsidRP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790F5D">
        <w:rPr>
          <w:rFonts w:ascii="Times New Roman" w:hAnsi="Times New Roman" w:cs="Times New Roman"/>
          <w:sz w:val="32"/>
          <w:szCs w:val="32"/>
        </w:rPr>
        <w:t>государственной пошлины по делам, рассматриваемым судами общей юрисдикции, государственной пошлины за выдачу разрешения на размещение наружной рекламы, арендной платы за землю и имущество, доходов от продажи земли и имущество.</w:t>
      </w:r>
      <w:proofErr w:type="gramEnd"/>
      <w:r w:rsidR="00790F5D">
        <w:rPr>
          <w:rFonts w:ascii="Times New Roman" w:hAnsi="Times New Roman" w:cs="Times New Roman"/>
          <w:sz w:val="32"/>
          <w:szCs w:val="32"/>
        </w:rPr>
        <w:t xml:space="preserve"> А также:</w:t>
      </w:r>
    </w:p>
    <w:p w:rsidR="00E46FB7" w:rsidRDefault="00B97B68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16311">
        <w:rPr>
          <w:rFonts w:ascii="Times New Roman" w:hAnsi="Times New Roman" w:cs="Times New Roman"/>
          <w:sz w:val="32"/>
          <w:szCs w:val="32"/>
        </w:rPr>
        <w:t>алога на доходы физических лиц</w:t>
      </w:r>
      <w:r w:rsidR="00165345">
        <w:rPr>
          <w:rFonts w:ascii="Times New Roman" w:hAnsi="Times New Roman" w:cs="Times New Roman"/>
          <w:sz w:val="32"/>
          <w:szCs w:val="32"/>
        </w:rPr>
        <w:t xml:space="preserve"> по нормативу 25%</w:t>
      </w:r>
      <w:r w:rsidR="00A16311">
        <w:rPr>
          <w:rFonts w:ascii="Times New Roman" w:hAnsi="Times New Roman" w:cs="Times New Roman"/>
          <w:sz w:val="32"/>
          <w:szCs w:val="32"/>
        </w:rPr>
        <w:t>,</w:t>
      </w:r>
    </w:p>
    <w:p w:rsidR="00A16311" w:rsidRDefault="00165345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акцизов от нефтепродуктов по нормативу</w:t>
      </w:r>
      <w:r w:rsidR="00E46FB7">
        <w:rPr>
          <w:rFonts w:ascii="Times New Roman" w:hAnsi="Times New Roman" w:cs="Times New Roman"/>
          <w:sz w:val="32"/>
          <w:szCs w:val="32"/>
        </w:rPr>
        <w:t xml:space="preserve"> 0,1</w:t>
      </w:r>
      <w:r>
        <w:rPr>
          <w:rFonts w:ascii="Times New Roman" w:hAnsi="Times New Roman" w:cs="Times New Roman"/>
          <w:sz w:val="32"/>
          <w:szCs w:val="32"/>
        </w:rPr>
        <w:t xml:space="preserve"> %,</w:t>
      </w:r>
    </w:p>
    <w:p w:rsidR="00B50166" w:rsidRDefault="00B50166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платы за негативное воздействие на окружающую среду по нормативу </w:t>
      </w:r>
      <w:r w:rsidR="006C2ACF">
        <w:rPr>
          <w:rFonts w:ascii="Times New Roman" w:hAnsi="Times New Roman" w:cs="Times New Roman"/>
          <w:sz w:val="32"/>
          <w:szCs w:val="32"/>
        </w:rPr>
        <w:t>55</w:t>
      </w:r>
      <w:r>
        <w:rPr>
          <w:rFonts w:ascii="Times New Roman" w:hAnsi="Times New Roman" w:cs="Times New Roman"/>
          <w:sz w:val="32"/>
          <w:szCs w:val="32"/>
        </w:rPr>
        <w:t>%,</w:t>
      </w:r>
    </w:p>
    <w:p w:rsidR="00B50166" w:rsidRDefault="00B50166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отдельных видов штрафов.</w:t>
      </w:r>
    </w:p>
    <w:p w:rsidR="00E16CC8" w:rsidRDefault="00E16CC8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С 2016 года в местные бюджеты не поступает единый налог по упрощенной системе налогообложения.</w:t>
      </w:r>
    </w:p>
    <w:p w:rsidR="00A16311" w:rsidRDefault="00D84DE3" w:rsidP="00D84DE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B50166">
        <w:rPr>
          <w:rFonts w:ascii="Times New Roman" w:hAnsi="Times New Roman" w:cs="Times New Roman"/>
          <w:sz w:val="32"/>
          <w:szCs w:val="32"/>
        </w:rPr>
        <w:t xml:space="preserve">Несмотря на казалось </w:t>
      </w:r>
      <w:proofErr w:type="gramStart"/>
      <w:r w:rsidR="00B50166">
        <w:rPr>
          <w:rFonts w:ascii="Times New Roman" w:hAnsi="Times New Roman" w:cs="Times New Roman"/>
          <w:sz w:val="32"/>
          <w:szCs w:val="32"/>
        </w:rPr>
        <w:t>бы</w:t>
      </w:r>
      <w:proofErr w:type="gramEnd"/>
      <w:r w:rsidR="00B50166">
        <w:rPr>
          <w:rFonts w:ascii="Times New Roman" w:hAnsi="Times New Roman" w:cs="Times New Roman"/>
          <w:sz w:val="32"/>
          <w:szCs w:val="32"/>
        </w:rPr>
        <w:t xml:space="preserve"> обширный перечень доходных источников</w:t>
      </w:r>
      <w:r>
        <w:rPr>
          <w:rFonts w:ascii="Times New Roman" w:hAnsi="Times New Roman" w:cs="Times New Roman"/>
          <w:sz w:val="32"/>
          <w:szCs w:val="32"/>
        </w:rPr>
        <w:t>, в</w:t>
      </w:r>
      <w:r w:rsidR="00A16311">
        <w:rPr>
          <w:rFonts w:ascii="Times New Roman" w:hAnsi="Times New Roman" w:cs="Times New Roman"/>
          <w:sz w:val="32"/>
          <w:szCs w:val="32"/>
        </w:rPr>
        <w:t xml:space="preserve"> первом полугодии 201</w:t>
      </w:r>
      <w:r w:rsidR="000F542B">
        <w:rPr>
          <w:rFonts w:ascii="Times New Roman" w:hAnsi="Times New Roman" w:cs="Times New Roman"/>
          <w:sz w:val="32"/>
          <w:szCs w:val="32"/>
        </w:rPr>
        <w:t>7</w:t>
      </w:r>
      <w:r w:rsidR="00A16311">
        <w:rPr>
          <w:rFonts w:ascii="Times New Roman" w:hAnsi="Times New Roman" w:cs="Times New Roman"/>
          <w:sz w:val="32"/>
          <w:szCs w:val="32"/>
        </w:rPr>
        <w:t xml:space="preserve"> года основная часть доходов</w:t>
      </w:r>
      <w:r>
        <w:rPr>
          <w:rFonts w:ascii="Times New Roman" w:hAnsi="Times New Roman" w:cs="Times New Roman"/>
          <w:sz w:val="32"/>
          <w:szCs w:val="32"/>
        </w:rPr>
        <w:t xml:space="preserve"> (8</w:t>
      </w:r>
      <w:r w:rsidR="000F542B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%)</w:t>
      </w:r>
      <w:r w:rsidR="00A16311">
        <w:rPr>
          <w:rFonts w:ascii="Times New Roman" w:hAnsi="Times New Roman" w:cs="Times New Roman"/>
          <w:sz w:val="32"/>
          <w:szCs w:val="32"/>
        </w:rPr>
        <w:t xml:space="preserve"> поступила от </w:t>
      </w:r>
      <w:r w:rsidR="000F542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источников:</w:t>
      </w:r>
    </w:p>
    <w:p w:rsidR="00A16311" w:rsidRDefault="00D84DE3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16311">
        <w:rPr>
          <w:rFonts w:ascii="Times New Roman" w:hAnsi="Times New Roman" w:cs="Times New Roman"/>
          <w:sz w:val="32"/>
          <w:szCs w:val="32"/>
        </w:rPr>
        <w:t>алога на доходы физических лиц (</w:t>
      </w:r>
      <w:r w:rsidR="006C2ACF">
        <w:rPr>
          <w:rFonts w:ascii="Times New Roman" w:hAnsi="Times New Roman" w:cs="Times New Roman"/>
          <w:sz w:val="32"/>
          <w:szCs w:val="32"/>
        </w:rPr>
        <w:t>3</w:t>
      </w:r>
      <w:r w:rsidR="000F542B">
        <w:rPr>
          <w:rFonts w:ascii="Times New Roman" w:hAnsi="Times New Roman" w:cs="Times New Roman"/>
          <w:sz w:val="32"/>
          <w:szCs w:val="32"/>
        </w:rPr>
        <w:t>6</w:t>
      </w:r>
      <w:r w:rsidR="00A16311">
        <w:rPr>
          <w:rFonts w:ascii="Times New Roman" w:hAnsi="Times New Roman" w:cs="Times New Roman"/>
          <w:sz w:val="32"/>
          <w:szCs w:val="32"/>
        </w:rPr>
        <w:t xml:space="preserve">% или </w:t>
      </w:r>
      <w:r w:rsidR="000F542B">
        <w:rPr>
          <w:rFonts w:ascii="Times New Roman" w:hAnsi="Times New Roman" w:cs="Times New Roman"/>
          <w:sz w:val="32"/>
          <w:szCs w:val="32"/>
        </w:rPr>
        <w:t>128,4</w:t>
      </w:r>
      <w:r w:rsidR="00A16311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="00A1631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A16311">
        <w:rPr>
          <w:rFonts w:ascii="Times New Roman" w:hAnsi="Times New Roman" w:cs="Times New Roman"/>
          <w:sz w:val="32"/>
          <w:szCs w:val="32"/>
        </w:rPr>
        <w:t>ублей),</w:t>
      </w:r>
    </w:p>
    <w:p w:rsidR="00A16311" w:rsidRDefault="00D84DE3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16311">
        <w:rPr>
          <w:rFonts w:ascii="Times New Roman" w:hAnsi="Times New Roman" w:cs="Times New Roman"/>
          <w:sz w:val="32"/>
          <w:szCs w:val="32"/>
        </w:rPr>
        <w:t>емельного налога (</w:t>
      </w:r>
      <w:r w:rsidR="000F542B">
        <w:rPr>
          <w:rFonts w:ascii="Times New Roman" w:hAnsi="Times New Roman" w:cs="Times New Roman"/>
          <w:sz w:val="32"/>
          <w:szCs w:val="32"/>
        </w:rPr>
        <w:t>31</w:t>
      </w:r>
      <w:r w:rsidR="00A16311">
        <w:rPr>
          <w:rFonts w:ascii="Times New Roman" w:hAnsi="Times New Roman" w:cs="Times New Roman"/>
          <w:sz w:val="32"/>
          <w:szCs w:val="32"/>
        </w:rPr>
        <w:t xml:space="preserve">% или </w:t>
      </w:r>
      <w:r w:rsidR="000F542B">
        <w:rPr>
          <w:rFonts w:ascii="Times New Roman" w:hAnsi="Times New Roman" w:cs="Times New Roman"/>
          <w:sz w:val="32"/>
          <w:szCs w:val="32"/>
        </w:rPr>
        <w:t>113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 w:rsidR="00A16311"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 w:rsidR="00A1631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A16311">
        <w:rPr>
          <w:rFonts w:ascii="Times New Roman" w:hAnsi="Times New Roman" w:cs="Times New Roman"/>
          <w:sz w:val="32"/>
          <w:szCs w:val="32"/>
        </w:rPr>
        <w:t>ублей)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D84DE3" w:rsidRDefault="00D84DE3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арендной платы за землю (</w:t>
      </w:r>
      <w:r w:rsidR="000F542B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 xml:space="preserve">% или </w:t>
      </w:r>
      <w:r w:rsidR="000F542B">
        <w:rPr>
          <w:rFonts w:ascii="Times New Roman" w:hAnsi="Times New Roman" w:cs="Times New Roman"/>
          <w:sz w:val="32"/>
          <w:szCs w:val="32"/>
        </w:rPr>
        <w:t>51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ублей),</w:t>
      </w:r>
    </w:p>
    <w:p w:rsidR="00D84DE3" w:rsidRDefault="00D84DE3" w:rsidP="006118A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единого налога на вмененный доход (8% или 2</w:t>
      </w:r>
      <w:r w:rsidR="006C2ACF">
        <w:rPr>
          <w:rFonts w:ascii="Times New Roman" w:hAnsi="Times New Roman" w:cs="Times New Roman"/>
          <w:sz w:val="32"/>
          <w:szCs w:val="32"/>
        </w:rPr>
        <w:t>7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ублей).</w:t>
      </w:r>
    </w:p>
    <w:p w:rsidR="00790F5D" w:rsidRDefault="002407EA" w:rsidP="00790F5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Недоимка в местный и областной бюджет на 1 июля составила </w:t>
      </w:r>
      <w:r w:rsidR="00CE2DE4">
        <w:rPr>
          <w:rFonts w:ascii="Times New Roman" w:hAnsi="Times New Roman" w:cs="Times New Roman"/>
          <w:sz w:val="32"/>
          <w:szCs w:val="32"/>
        </w:rPr>
        <w:t>293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ублей, что на </w:t>
      </w:r>
      <w:r w:rsidR="00CE2DE4">
        <w:rPr>
          <w:rFonts w:ascii="Times New Roman" w:hAnsi="Times New Roman" w:cs="Times New Roman"/>
          <w:sz w:val="32"/>
          <w:szCs w:val="32"/>
        </w:rPr>
        <w:t>67,4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млн.рублей </w:t>
      </w:r>
      <w:r w:rsidR="00CE2DE4">
        <w:rPr>
          <w:rFonts w:ascii="Times New Roman" w:hAnsi="Times New Roman" w:cs="Times New Roman"/>
          <w:sz w:val="32"/>
          <w:szCs w:val="32"/>
        </w:rPr>
        <w:t>выше</w:t>
      </w:r>
      <w:r>
        <w:rPr>
          <w:rFonts w:ascii="Times New Roman" w:hAnsi="Times New Roman" w:cs="Times New Roman"/>
          <w:sz w:val="32"/>
          <w:szCs w:val="32"/>
        </w:rPr>
        <w:t xml:space="preserve"> показателя на 1 января 201</w:t>
      </w:r>
      <w:r w:rsidR="00CE2DE4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года. На долю физических лиц приходится </w:t>
      </w:r>
      <w:r w:rsidR="00CE2DE4">
        <w:rPr>
          <w:rFonts w:ascii="Times New Roman" w:hAnsi="Times New Roman" w:cs="Times New Roman"/>
          <w:sz w:val="32"/>
          <w:szCs w:val="32"/>
        </w:rPr>
        <w:t xml:space="preserve">одна треть этой суммы </w:t>
      </w:r>
      <w:r>
        <w:rPr>
          <w:rFonts w:ascii="Times New Roman" w:hAnsi="Times New Roman" w:cs="Times New Roman"/>
          <w:sz w:val="32"/>
          <w:szCs w:val="32"/>
        </w:rPr>
        <w:t xml:space="preserve"> или </w:t>
      </w:r>
      <w:r w:rsidR="00CE2DE4">
        <w:rPr>
          <w:rFonts w:ascii="Times New Roman" w:hAnsi="Times New Roman" w:cs="Times New Roman"/>
          <w:sz w:val="32"/>
          <w:szCs w:val="32"/>
        </w:rPr>
        <w:t>93,6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ублей.</w:t>
      </w:r>
      <w:r w:rsidR="00790F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2359" w:rsidRDefault="008E5E64" w:rsidP="00790F5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Крупнейши</w:t>
      </w:r>
      <w:r w:rsidR="00F02359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должник</w:t>
      </w:r>
      <w:r w:rsidR="00F02359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консолидированного бюджета</w:t>
      </w:r>
      <w:r w:rsidR="00F02359">
        <w:rPr>
          <w:rFonts w:ascii="Times New Roman" w:hAnsi="Times New Roman" w:cs="Times New Roman"/>
          <w:sz w:val="32"/>
          <w:szCs w:val="32"/>
        </w:rPr>
        <w:t>:</w:t>
      </w:r>
    </w:p>
    <w:p w:rsidR="008E5E64" w:rsidRDefault="008E5E64" w:rsidP="00790F5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ООО «Русская свинина» - 59,8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ублей </w:t>
      </w:r>
      <w:r w:rsidR="00F02359">
        <w:rPr>
          <w:rFonts w:ascii="Times New Roman" w:hAnsi="Times New Roman" w:cs="Times New Roman"/>
          <w:sz w:val="32"/>
          <w:szCs w:val="32"/>
        </w:rPr>
        <w:t>(налог</w:t>
      </w:r>
      <w:r>
        <w:rPr>
          <w:rFonts w:ascii="Times New Roman" w:hAnsi="Times New Roman" w:cs="Times New Roman"/>
          <w:sz w:val="32"/>
          <w:szCs w:val="32"/>
        </w:rPr>
        <w:t xml:space="preserve"> на прибыль </w:t>
      </w:r>
      <w:r w:rsidR="00F02359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областной бюджет</w:t>
      </w:r>
      <w:r w:rsidR="00F02359">
        <w:rPr>
          <w:rFonts w:ascii="Times New Roman" w:hAnsi="Times New Roman" w:cs="Times New Roman"/>
          <w:sz w:val="32"/>
          <w:szCs w:val="32"/>
        </w:rPr>
        <w:t>),</w:t>
      </w:r>
    </w:p>
    <w:p w:rsidR="00F02359" w:rsidRDefault="00F02359" w:rsidP="00790F5D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ОАО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Резметкон</w:t>
      </w:r>
      <w:proofErr w:type="spellEnd"/>
      <w:r>
        <w:rPr>
          <w:rFonts w:ascii="Times New Roman" w:hAnsi="Times New Roman" w:cs="Times New Roman"/>
          <w:sz w:val="32"/>
          <w:szCs w:val="32"/>
        </w:rPr>
        <w:t>» - 43,8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 (НДФЛ, земельный налог, налог на имущество организаций),</w:t>
      </w:r>
    </w:p>
    <w:p w:rsidR="00F02359" w:rsidRDefault="00F02359" w:rsidP="00F0235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Кавказспецстрой</w:t>
      </w:r>
      <w:proofErr w:type="spellEnd"/>
      <w:r>
        <w:rPr>
          <w:rFonts w:ascii="Times New Roman" w:hAnsi="Times New Roman" w:cs="Times New Roman"/>
          <w:sz w:val="32"/>
          <w:szCs w:val="32"/>
        </w:rPr>
        <w:t>» - 11,8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 (налог на прибыль в областной бюджет),</w:t>
      </w:r>
    </w:p>
    <w:p w:rsidR="00B36BA2" w:rsidRDefault="00B36BA2" w:rsidP="00B36BA2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«СРД» - 9,4</w:t>
      </w:r>
      <w:r w:rsidRPr="00B36B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 (налог на прибыль в областной бюджет),</w:t>
      </w:r>
    </w:p>
    <w:p w:rsidR="00F02359" w:rsidRDefault="00F02359" w:rsidP="00F0235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Росэлеваторстрой</w:t>
      </w:r>
      <w:proofErr w:type="spellEnd"/>
      <w:r>
        <w:rPr>
          <w:rFonts w:ascii="Times New Roman" w:hAnsi="Times New Roman" w:cs="Times New Roman"/>
          <w:sz w:val="32"/>
          <w:szCs w:val="32"/>
        </w:rPr>
        <w:t>» - 7,3</w:t>
      </w:r>
      <w:r w:rsidR="00152CEB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="00152CEB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152CEB">
        <w:rPr>
          <w:rFonts w:ascii="Times New Roman" w:hAnsi="Times New Roman" w:cs="Times New Roman"/>
          <w:sz w:val="32"/>
          <w:szCs w:val="32"/>
        </w:rPr>
        <w:t xml:space="preserve">ублей </w:t>
      </w:r>
      <w:r>
        <w:rPr>
          <w:rFonts w:ascii="Times New Roman" w:hAnsi="Times New Roman" w:cs="Times New Roman"/>
          <w:sz w:val="32"/>
          <w:szCs w:val="32"/>
        </w:rPr>
        <w:t>(налог</w:t>
      </w:r>
      <w:r w:rsidR="00B36BA2">
        <w:rPr>
          <w:rFonts w:ascii="Times New Roman" w:hAnsi="Times New Roman" w:cs="Times New Roman"/>
          <w:sz w:val="32"/>
          <w:szCs w:val="32"/>
        </w:rPr>
        <w:t xml:space="preserve"> на прибыль в областной бюджет)</w:t>
      </w:r>
      <w:r w:rsidR="00152CEB">
        <w:rPr>
          <w:rFonts w:ascii="Times New Roman" w:hAnsi="Times New Roman" w:cs="Times New Roman"/>
          <w:sz w:val="32"/>
          <w:szCs w:val="32"/>
        </w:rPr>
        <w:t>.</w:t>
      </w:r>
    </w:p>
    <w:p w:rsidR="00546C44" w:rsidRDefault="00CC2F23" w:rsidP="00546C4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Расходы бюджета города ограничены действующими полномочиями и имеющимися финансовыми ресурсами.</w:t>
      </w:r>
      <w:r w:rsidR="00546C44">
        <w:rPr>
          <w:rFonts w:ascii="Times New Roman" w:hAnsi="Times New Roman" w:cs="Times New Roman"/>
          <w:sz w:val="32"/>
          <w:szCs w:val="32"/>
        </w:rPr>
        <w:t xml:space="preserve"> </w:t>
      </w:r>
      <w:r w:rsidR="00BE5DB3">
        <w:rPr>
          <w:rFonts w:ascii="Times New Roman" w:hAnsi="Times New Roman" w:cs="Times New Roman"/>
          <w:sz w:val="32"/>
          <w:szCs w:val="32"/>
        </w:rPr>
        <w:t>В с</w:t>
      </w:r>
      <w:r w:rsidR="00F177B3">
        <w:rPr>
          <w:rFonts w:ascii="Times New Roman" w:hAnsi="Times New Roman" w:cs="Times New Roman"/>
          <w:sz w:val="32"/>
          <w:szCs w:val="32"/>
        </w:rPr>
        <w:t xml:space="preserve">оответствии с </w:t>
      </w:r>
      <w:r w:rsidR="00836C03">
        <w:rPr>
          <w:rFonts w:ascii="Times New Roman" w:hAnsi="Times New Roman" w:cs="Times New Roman"/>
          <w:sz w:val="32"/>
          <w:szCs w:val="32"/>
        </w:rPr>
        <w:t>действующим бюджетным законодательством расходы местного бюджета осуществляются за счет собственных финансовых ресурсов и средств межбюджетных трансфертов</w:t>
      </w:r>
      <w:r w:rsidR="00546C44">
        <w:rPr>
          <w:rFonts w:ascii="Times New Roman" w:hAnsi="Times New Roman" w:cs="Times New Roman"/>
          <w:sz w:val="32"/>
          <w:szCs w:val="32"/>
        </w:rPr>
        <w:t xml:space="preserve"> </w:t>
      </w:r>
      <w:r w:rsidR="00836C03">
        <w:rPr>
          <w:rFonts w:ascii="Times New Roman" w:hAnsi="Times New Roman" w:cs="Times New Roman"/>
          <w:sz w:val="32"/>
          <w:szCs w:val="32"/>
        </w:rPr>
        <w:t xml:space="preserve">на осуществление переданных </w:t>
      </w:r>
      <w:r w:rsidR="00546C44">
        <w:rPr>
          <w:rFonts w:ascii="Times New Roman" w:hAnsi="Times New Roman" w:cs="Times New Roman"/>
          <w:sz w:val="32"/>
          <w:szCs w:val="32"/>
        </w:rPr>
        <w:t xml:space="preserve">государственных </w:t>
      </w:r>
      <w:r w:rsidR="00836C03">
        <w:rPr>
          <w:rFonts w:ascii="Times New Roman" w:hAnsi="Times New Roman" w:cs="Times New Roman"/>
          <w:sz w:val="32"/>
          <w:szCs w:val="32"/>
        </w:rPr>
        <w:t>полномочий.</w:t>
      </w:r>
    </w:p>
    <w:p w:rsidR="003B7F32" w:rsidRDefault="00CC2F23" w:rsidP="00546C4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Расходы бюджета города за первое полугодие</w:t>
      </w:r>
      <w:r w:rsidR="003B7F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201</w:t>
      </w:r>
      <w:r w:rsidR="009A59BF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  <w:r w:rsidR="003B7F32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составили </w:t>
      </w:r>
      <w:r w:rsidR="003B7F3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 млрд. </w:t>
      </w:r>
      <w:r w:rsidR="00D33664">
        <w:rPr>
          <w:rFonts w:ascii="Times New Roman" w:hAnsi="Times New Roman" w:cs="Times New Roman"/>
          <w:sz w:val="32"/>
          <w:szCs w:val="32"/>
        </w:rPr>
        <w:t>130</w:t>
      </w:r>
      <w:r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</w:t>
      </w:r>
      <w:r w:rsidR="003B7F32">
        <w:rPr>
          <w:rFonts w:ascii="Times New Roman" w:hAnsi="Times New Roman" w:cs="Times New Roman"/>
          <w:sz w:val="32"/>
          <w:szCs w:val="32"/>
        </w:rPr>
        <w:t>.</w:t>
      </w:r>
      <w:r w:rsidR="00F6022E">
        <w:rPr>
          <w:rFonts w:ascii="Times New Roman" w:hAnsi="Times New Roman" w:cs="Times New Roman"/>
          <w:sz w:val="32"/>
          <w:szCs w:val="32"/>
        </w:rPr>
        <w:t xml:space="preserve"> По сравнению с соответствующим периодом 201</w:t>
      </w:r>
      <w:r w:rsidR="00D33664">
        <w:rPr>
          <w:rFonts w:ascii="Times New Roman" w:hAnsi="Times New Roman" w:cs="Times New Roman"/>
          <w:sz w:val="32"/>
          <w:szCs w:val="32"/>
        </w:rPr>
        <w:t>6</w:t>
      </w:r>
      <w:r w:rsidR="00F6022E">
        <w:rPr>
          <w:rFonts w:ascii="Times New Roman" w:hAnsi="Times New Roman" w:cs="Times New Roman"/>
          <w:sz w:val="32"/>
          <w:szCs w:val="32"/>
        </w:rPr>
        <w:t xml:space="preserve"> года в целом расходы </w:t>
      </w:r>
      <w:r w:rsidR="00D33664">
        <w:rPr>
          <w:rFonts w:ascii="Times New Roman" w:hAnsi="Times New Roman" w:cs="Times New Roman"/>
          <w:sz w:val="32"/>
          <w:szCs w:val="32"/>
        </w:rPr>
        <w:t>возросли на 4,3 % или 47 млн.рублей</w:t>
      </w:r>
      <w:r w:rsidR="00152CEB">
        <w:rPr>
          <w:rFonts w:ascii="Times New Roman" w:hAnsi="Times New Roman" w:cs="Times New Roman"/>
          <w:sz w:val="32"/>
          <w:szCs w:val="32"/>
        </w:rPr>
        <w:t>.</w:t>
      </w:r>
    </w:p>
    <w:p w:rsidR="00CC2F23" w:rsidRDefault="00CC2F23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структуре расходов наибольшая доля приходится на образование – </w:t>
      </w:r>
      <w:r w:rsidR="00D33664">
        <w:rPr>
          <w:rFonts w:ascii="Times New Roman" w:hAnsi="Times New Roman" w:cs="Times New Roman"/>
          <w:sz w:val="32"/>
          <w:szCs w:val="32"/>
        </w:rPr>
        <w:t>53</w:t>
      </w:r>
      <w:r>
        <w:rPr>
          <w:rFonts w:ascii="Times New Roman" w:hAnsi="Times New Roman" w:cs="Times New Roman"/>
          <w:sz w:val="32"/>
          <w:szCs w:val="32"/>
        </w:rPr>
        <w:t xml:space="preserve"> %  и социальную политику </w:t>
      </w:r>
      <w:r w:rsidR="000B3C5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1414">
        <w:rPr>
          <w:rFonts w:ascii="Times New Roman" w:hAnsi="Times New Roman" w:cs="Times New Roman"/>
          <w:sz w:val="32"/>
          <w:szCs w:val="32"/>
        </w:rPr>
        <w:t>27</w:t>
      </w:r>
      <w:r>
        <w:rPr>
          <w:rFonts w:ascii="Times New Roman" w:hAnsi="Times New Roman" w:cs="Times New Roman"/>
          <w:sz w:val="32"/>
          <w:szCs w:val="32"/>
        </w:rPr>
        <w:t>%.</w:t>
      </w:r>
    </w:p>
    <w:p w:rsidR="00E46FB7" w:rsidRDefault="00B11A5E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Наибольшую долю в </w:t>
      </w:r>
      <w:r w:rsidR="00836C03">
        <w:rPr>
          <w:rFonts w:ascii="Times New Roman" w:hAnsi="Times New Roman" w:cs="Times New Roman"/>
          <w:sz w:val="32"/>
          <w:szCs w:val="32"/>
        </w:rPr>
        <w:t xml:space="preserve">экономической </w:t>
      </w:r>
      <w:r>
        <w:rPr>
          <w:rFonts w:ascii="Times New Roman" w:hAnsi="Times New Roman" w:cs="Times New Roman"/>
          <w:sz w:val="32"/>
          <w:szCs w:val="32"/>
        </w:rPr>
        <w:t>структуре расходов занимают</w:t>
      </w:r>
      <w:r w:rsidR="00EE546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6FB7" w:rsidRDefault="00E46FB7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расходы </w:t>
      </w:r>
      <w:r w:rsidR="00B11A5E">
        <w:rPr>
          <w:rFonts w:ascii="Times New Roman" w:hAnsi="Times New Roman" w:cs="Times New Roman"/>
          <w:sz w:val="32"/>
          <w:szCs w:val="32"/>
        </w:rPr>
        <w:t>на выплату заработной платы работникам муниципальной бюджетной сферы – 4</w:t>
      </w:r>
      <w:r w:rsidR="00593EAF">
        <w:rPr>
          <w:rFonts w:ascii="Times New Roman" w:hAnsi="Times New Roman" w:cs="Times New Roman"/>
          <w:sz w:val="32"/>
          <w:szCs w:val="32"/>
        </w:rPr>
        <w:t>2</w:t>
      </w:r>
      <w:r w:rsidR="00B11A5E">
        <w:rPr>
          <w:rFonts w:ascii="Times New Roman" w:hAnsi="Times New Roman" w:cs="Times New Roman"/>
          <w:sz w:val="32"/>
          <w:szCs w:val="32"/>
        </w:rPr>
        <w:t>% (</w:t>
      </w:r>
      <w:r w:rsidR="00593EAF">
        <w:rPr>
          <w:rFonts w:ascii="Times New Roman" w:hAnsi="Times New Roman" w:cs="Times New Roman"/>
          <w:sz w:val="32"/>
          <w:szCs w:val="32"/>
        </w:rPr>
        <w:t>476,6</w:t>
      </w:r>
      <w:r w:rsidR="00546C44">
        <w:rPr>
          <w:rFonts w:ascii="Times New Roman" w:hAnsi="Times New Roman" w:cs="Times New Roman"/>
          <w:sz w:val="32"/>
          <w:szCs w:val="32"/>
        </w:rPr>
        <w:t xml:space="preserve"> </w:t>
      </w:r>
      <w:r w:rsidR="00B11A5E">
        <w:rPr>
          <w:rFonts w:ascii="Times New Roman" w:hAnsi="Times New Roman" w:cs="Times New Roman"/>
          <w:sz w:val="32"/>
          <w:szCs w:val="32"/>
        </w:rPr>
        <w:t>млн</w:t>
      </w:r>
      <w:proofErr w:type="gramStart"/>
      <w:r w:rsidR="00B11A5E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B11A5E">
        <w:rPr>
          <w:rFonts w:ascii="Times New Roman" w:hAnsi="Times New Roman" w:cs="Times New Roman"/>
          <w:sz w:val="32"/>
          <w:szCs w:val="32"/>
        </w:rPr>
        <w:t xml:space="preserve">ублей), </w:t>
      </w:r>
    </w:p>
    <w:p w:rsidR="00E46FB7" w:rsidRPr="00015815" w:rsidRDefault="00B11A5E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расходы на предоставление социальных льгот отдельным категориям граждан – </w:t>
      </w:r>
      <w:r w:rsidRPr="00015815">
        <w:rPr>
          <w:rFonts w:ascii="Times New Roman" w:hAnsi="Times New Roman" w:cs="Times New Roman"/>
          <w:sz w:val="32"/>
          <w:szCs w:val="32"/>
        </w:rPr>
        <w:t>2</w:t>
      </w:r>
      <w:r w:rsidR="00015815" w:rsidRPr="00015815">
        <w:rPr>
          <w:rFonts w:ascii="Times New Roman" w:hAnsi="Times New Roman" w:cs="Times New Roman"/>
          <w:sz w:val="32"/>
          <w:szCs w:val="32"/>
        </w:rPr>
        <w:t>4</w:t>
      </w:r>
      <w:r w:rsidRPr="00015815">
        <w:rPr>
          <w:rFonts w:ascii="Times New Roman" w:hAnsi="Times New Roman" w:cs="Times New Roman"/>
          <w:sz w:val="32"/>
          <w:szCs w:val="32"/>
        </w:rPr>
        <w:t>% (</w:t>
      </w:r>
      <w:r w:rsidR="00015815" w:rsidRPr="00015815">
        <w:rPr>
          <w:rFonts w:ascii="Times New Roman" w:hAnsi="Times New Roman" w:cs="Times New Roman"/>
          <w:sz w:val="32"/>
          <w:szCs w:val="32"/>
        </w:rPr>
        <w:t>269,8</w:t>
      </w:r>
      <w:r w:rsidR="00684DE1" w:rsidRPr="00015815"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 w:rsidR="00684DE1" w:rsidRPr="00015815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684DE1" w:rsidRPr="00015815">
        <w:rPr>
          <w:rFonts w:ascii="Times New Roman" w:hAnsi="Times New Roman" w:cs="Times New Roman"/>
          <w:sz w:val="32"/>
          <w:szCs w:val="32"/>
        </w:rPr>
        <w:t>ублей)</w:t>
      </w:r>
      <w:r w:rsidR="00FF4AF4" w:rsidRPr="00015815">
        <w:rPr>
          <w:rFonts w:ascii="Times New Roman" w:hAnsi="Times New Roman" w:cs="Times New Roman"/>
          <w:sz w:val="32"/>
          <w:szCs w:val="32"/>
        </w:rPr>
        <w:t>,</w:t>
      </w:r>
    </w:p>
    <w:p w:rsidR="00FF4AF4" w:rsidRDefault="00FF4AF4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оплата коммунальных услуг – 4,6 % (</w:t>
      </w:r>
      <w:r w:rsidR="00EF1414">
        <w:rPr>
          <w:rFonts w:ascii="Times New Roman" w:hAnsi="Times New Roman" w:cs="Times New Roman"/>
          <w:sz w:val="32"/>
          <w:szCs w:val="32"/>
        </w:rPr>
        <w:t>52,6</w:t>
      </w:r>
      <w:r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ублей),</w:t>
      </w:r>
    </w:p>
    <w:p w:rsidR="00CB732F" w:rsidRDefault="00CB732F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обслуживание муниципального долга</w:t>
      </w:r>
      <w:r w:rsidR="00593EAF">
        <w:rPr>
          <w:rFonts w:ascii="Times New Roman" w:hAnsi="Times New Roman" w:cs="Times New Roman"/>
          <w:sz w:val="32"/>
          <w:szCs w:val="32"/>
        </w:rPr>
        <w:t xml:space="preserve"> 13,1</w:t>
      </w:r>
      <w:r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ублей,</w:t>
      </w:r>
    </w:p>
    <w:p w:rsidR="00CB732F" w:rsidRDefault="00CB732F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возврат кредитов </w:t>
      </w:r>
      <w:r w:rsidR="00593EAF">
        <w:rPr>
          <w:rFonts w:ascii="Times New Roman" w:hAnsi="Times New Roman" w:cs="Times New Roman"/>
          <w:sz w:val="32"/>
          <w:szCs w:val="32"/>
        </w:rPr>
        <w:t>36</w:t>
      </w:r>
      <w:r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ублей, </w:t>
      </w:r>
    </w:p>
    <w:p w:rsidR="00CB732F" w:rsidRDefault="00CB732F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оплата  налогов </w:t>
      </w:r>
      <w:r w:rsidR="00593EAF">
        <w:rPr>
          <w:rFonts w:ascii="Times New Roman" w:hAnsi="Times New Roman" w:cs="Times New Roman"/>
          <w:sz w:val="32"/>
          <w:szCs w:val="32"/>
        </w:rPr>
        <w:t>61,1</w:t>
      </w:r>
      <w:r>
        <w:rPr>
          <w:rFonts w:ascii="Times New Roman" w:hAnsi="Times New Roman" w:cs="Times New Roman"/>
          <w:sz w:val="32"/>
          <w:szCs w:val="32"/>
        </w:rPr>
        <w:t xml:space="preserve"> млн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ублей.</w:t>
      </w:r>
    </w:p>
    <w:p w:rsidR="00CB732F" w:rsidRDefault="00CB732F" w:rsidP="00D84D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CB732F" w:rsidSect="007A64D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59" w:rsidRDefault="00F02359" w:rsidP="007A64DD">
      <w:pPr>
        <w:spacing w:after="0" w:line="240" w:lineRule="auto"/>
      </w:pPr>
      <w:r>
        <w:separator/>
      </w:r>
    </w:p>
  </w:endnote>
  <w:endnote w:type="continuationSeparator" w:id="0">
    <w:p w:rsidR="00F02359" w:rsidRDefault="00F02359" w:rsidP="007A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427459"/>
      <w:docPartObj>
        <w:docPartGallery w:val="Page Numbers (Bottom of Page)"/>
        <w:docPartUnique/>
      </w:docPartObj>
    </w:sdtPr>
    <w:sdtContent>
      <w:p w:rsidR="00F02359" w:rsidRDefault="00F2643B">
        <w:pPr>
          <w:pStyle w:val="a5"/>
          <w:jc w:val="right"/>
        </w:pPr>
        <w:fldSimple w:instr="PAGE   \* MERGEFORMAT">
          <w:r w:rsidR="00695682">
            <w:rPr>
              <w:noProof/>
            </w:rPr>
            <w:t>3</w:t>
          </w:r>
        </w:fldSimple>
      </w:p>
    </w:sdtContent>
  </w:sdt>
  <w:p w:rsidR="00F02359" w:rsidRDefault="00F023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59" w:rsidRDefault="00F02359" w:rsidP="007A64DD">
      <w:pPr>
        <w:spacing w:after="0" w:line="240" w:lineRule="auto"/>
      </w:pPr>
      <w:r>
        <w:separator/>
      </w:r>
    </w:p>
  </w:footnote>
  <w:footnote w:type="continuationSeparator" w:id="0">
    <w:p w:rsidR="00F02359" w:rsidRDefault="00F02359" w:rsidP="007A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8A0"/>
    <w:rsid w:val="00015815"/>
    <w:rsid w:val="00074FBB"/>
    <w:rsid w:val="000801E6"/>
    <w:rsid w:val="000B3C5D"/>
    <w:rsid w:val="000F542B"/>
    <w:rsid w:val="001448D4"/>
    <w:rsid w:val="00152CEB"/>
    <w:rsid w:val="00165345"/>
    <w:rsid w:val="001D7FA7"/>
    <w:rsid w:val="00231800"/>
    <w:rsid w:val="00237675"/>
    <w:rsid w:val="002407EA"/>
    <w:rsid w:val="00247ED8"/>
    <w:rsid w:val="00266951"/>
    <w:rsid w:val="003B7F32"/>
    <w:rsid w:val="00541D8B"/>
    <w:rsid w:val="00546C44"/>
    <w:rsid w:val="00593EAF"/>
    <w:rsid w:val="005F0008"/>
    <w:rsid w:val="006118A0"/>
    <w:rsid w:val="00684DE1"/>
    <w:rsid w:val="00695682"/>
    <w:rsid w:val="006C2ACF"/>
    <w:rsid w:val="006D1088"/>
    <w:rsid w:val="00706401"/>
    <w:rsid w:val="00720A13"/>
    <w:rsid w:val="00766517"/>
    <w:rsid w:val="00790F5D"/>
    <w:rsid w:val="007A433F"/>
    <w:rsid w:val="007A64DD"/>
    <w:rsid w:val="00836C03"/>
    <w:rsid w:val="008C7ABC"/>
    <w:rsid w:val="008D7CFF"/>
    <w:rsid w:val="008E5E64"/>
    <w:rsid w:val="00923236"/>
    <w:rsid w:val="00947342"/>
    <w:rsid w:val="00960C38"/>
    <w:rsid w:val="009A59BF"/>
    <w:rsid w:val="009F27CC"/>
    <w:rsid w:val="00A16311"/>
    <w:rsid w:val="00A86333"/>
    <w:rsid w:val="00AE582B"/>
    <w:rsid w:val="00B11A5E"/>
    <w:rsid w:val="00B11DF7"/>
    <w:rsid w:val="00B36BA2"/>
    <w:rsid w:val="00B50166"/>
    <w:rsid w:val="00B97B68"/>
    <w:rsid w:val="00BE5DB3"/>
    <w:rsid w:val="00CB732F"/>
    <w:rsid w:val="00CC2F23"/>
    <w:rsid w:val="00CE2DE4"/>
    <w:rsid w:val="00D04B80"/>
    <w:rsid w:val="00D33664"/>
    <w:rsid w:val="00D5781E"/>
    <w:rsid w:val="00D84DE3"/>
    <w:rsid w:val="00E0101D"/>
    <w:rsid w:val="00E16CC8"/>
    <w:rsid w:val="00E30596"/>
    <w:rsid w:val="00E43711"/>
    <w:rsid w:val="00E46FB7"/>
    <w:rsid w:val="00E53D5B"/>
    <w:rsid w:val="00E57248"/>
    <w:rsid w:val="00E729C9"/>
    <w:rsid w:val="00EA3C2E"/>
    <w:rsid w:val="00EB4C0E"/>
    <w:rsid w:val="00EC1270"/>
    <w:rsid w:val="00EE5469"/>
    <w:rsid w:val="00EF1414"/>
    <w:rsid w:val="00F02359"/>
    <w:rsid w:val="00F177B3"/>
    <w:rsid w:val="00F2643B"/>
    <w:rsid w:val="00F30ED0"/>
    <w:rsid w:val="00F47C80"/>
    <w:rsid w:val="00F6022E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4DD"/>
  </w:style>
  <w:style w:type="paragraph" w:styleId="a5">
    <w:name w:val="footer"/>
    <w:basedOn w:val="a"/>
    <w:link w:val="a6"/>
    <w:uiPriority w:val="99"/>
    <w:unhideWhenUsed/>
    <w:rsid w:val="007A6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549F2-5C93-4A93-BF8C-BFDCB2DC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Жарова</cp:lastModifiedBy>
  <cp:revision>19</cp:revision>
  <cp:lastPrinted>2015-08-12T12:50:00Z</cp:lastPrinted>
  <dcterms:created xsi:type="dcterms:W3CDTF">2016-08-08T11:13:00Z</dcterms:created>
  <dcterms:modified xsi:type="dcterms:W3CDTF">2017-08-17T08:34:00Z</dcterms:modified>
</cp:coreProperties>
</file>